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2768" w14:textId="4B28FDA2" w:rsidR="00446923" w:rsidRDefault="009854DF" w:rsidP="009854DF">
      <w:pPr>
        <w:pStyle w:val="BodyText"/>
        <w:jc w:val="center"/>
        <w:rPr>
          <w:rFonts w:ascii="Lucida Sans"/>
          <w:sz w:val="26"/>
        </w:rPr>
      </w:pPr>
      <w:r>
        <w:rPr>
          <w:noProof/>
        </w:rPr>
        <w:drawing>
          <wp:inline distT="0" distB="0" distL="0" distR="0" wp14:anchorId="2315BA20" wp14:editId="02A71CA5">
            <wp:extent cx="1482012" cy="10477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957" cy="1067538"/>
                    </a:xfrm>
                    <a:prstGeom prst="rect">
                      <a:avLst/>
                    </a:prstGeom>
                    <a:noFill/>
                    <a:ln>
                      <a:noFill/>
                    </a:ln>
                  </pic:spPr>
                </pic:pic>
              </a:graphicData>
            </a:graphic>
          </wp:inline>
        </w:drawing>
      </w:r>
    </w:p>
    <w:p w14:paraId="7E9710E1" w14:textId="77777777" w:rsidR="009854DF" w:rsidRDefault="009854DF" w:rsidP="009854DF">
      <w:pPr>
        <w:pStyle w:val="BodyText"/>
        <w:jc w:val="center"/>
        <w:rPr>
          <w:rFonts w:ascii="Lucida Sans"/>
          <w:sz w:val="26"/>
        </w:rPr>
      </w:pPr>
    </w:p>
    <w:p w14:paraId="31FB774E" w14:textId="777433AC" w:rsidR="008F3EC8" w:rsidRPr="009854DF" w:rsidRDefault="008B735B" w:rsidP="008F3EC8">
      <w:pPr>
        <w:pStyle w:val="BodyText"/>
        <w:jc w:val="center"/>
        <w:rPr>
          <w:rFonts w:asciiTheme="minorHAnsi" w:hAnsiTheme="minorHAnsi" w:cstheme="minorHAnsi"/>
          <w:b/>
          <w:sz w:val="28"/>
          <w:szCs w:val="28"/>
        </w:rPr>
      </w:pPr>
      <w:r w:rsidRPr="009854DF">
        <w:rPr>
          <w:rFonts w:asciiTheme="minorHAnsi" w:hAnsiTheme="minorHAnsi" w:cstheme="minorHAnsi"/>
          <w:b/>
          <w:sz w:val="28"/>
          <w:szCs w:val="28"/>
        </w:rPr>
        <w:t>American Rescue Plan Act</w:t>
      </w:r>
    </w:p>
    <w:p w14:paraId="171CC09C" w14:textId="6B51A2E9" w:rsidR="008F3EC8" w:rsidRDefault="00FD2DC9" w:rsidP="006404C2">
      <w:pPr>
        <w:pStyle w:val="BodyText"/>
        <w:jc w:val="center"/>
        <w:rPr>
          <w:rFonts w:asciiTheme="minorHAnsi" w:hAnsiTheme="minorHAnsi" w:cstheme="minorHAnsi"/>
          <w:sz w:val="28"/>
          <w:szCs w:val="28"/>
        </w:rPr>
      </w:pPr>
      <w:r>
        <w:rPr>
          <w:rFonts w:asciiTheme="minorHAnsi" w:hAnsiTheme="minorHAnsi" w:cstheme="minorHAnsi"/>
          <w:sz w:val="28"/>
          <w:szCs w:val="28"/>
        </w:rPr>
        <w:t xml:space="preserve"> Support</w:t>
      </w:r>
      <w:r w:rsidR="00ED7C23">
        <w:rPr>
          <w:rFonts w:asciiTheme="minorHAnsi" w:hAnsiTheme="minorHAnsi" w:cstheme="minorHAnsi"/>
          <w:sz w:val="28"/>
          <w:szCs w:val="28"/>
        </w:rPr>
        <w:t>ive</w:t>
      </w:r>
      <w:r>
        <w:rPr>
          <w:rFonts w:asciiTheme="minorHAnsi" w:hAnsiTheme="minorHAnsi" w:cstheme="minorHAnsi"/>
          <w:sz w:val="28"/>
          <w:szCs w:val="28"/>
        </w:rPr>
        <w:t xml:space="preserve"> Services </w:t>
      </w:r>
      <w:r w:rsidR="003706D8">
        <w:rPr>
          <w:rFonts w:asciiTheme="minorHAnsi" w:hAnsiTheme="minorHAnsi" w:cstheme="minorHAnsi"/>
          <w:sz w:val="28"/>
          <w:szCs w:val="28"/>
        </w:rPr>
        <w:t>Transportation</w:t>
      </w:r>
      <w:r w:rsidR="003B5CAA">
        <w:rPr>
          <w:rFonts w:asciiTheme="minorHAnsi" w:hAnsiTheme="minorHAnsi" w:cstheme="minorHAnsi"/>
          <w:sz w:val="28"/>
          <w:szCs w:val="28"/>
        </w:rPr>
        <w:t xml:space="preserve"> Grants </w:t>
      </w:r>
      <w:r w:rsidR="008F3EC8" w:rsidRPr="00E3683E">
        <w:rPr>
          <w:rFonts w:asciiTheme="minorHAnsi" w:hAnsiTheme="minorHAnsi" w:cstheme="minorHAnsi"/>
          <w:sz w:val="28"/>
          <w:szCs w:val="28"/>
        </w:rPr>
        <w:t>Available</w:t>
      </w:r>
    </w:p>
    <w:p w14:paraId="0A44FE1B" w14:textId="77777777" w:rsidR="008B735B" w:rsidRDefault="008B735B" w:rsidP="00386ED0">
      <w:pPr>
        <w:rPr>
          <w:rFonts w:asciiTheme="minorHAnsi" w:hAnsiTheme="minorHAnsi" w:cstheme="minorHAnsi"/>
          <w:sz w:val="28"/>
          <w:szCs w:val="28"/>
        </w:rPr>
      </w:pPr>
    </w:p>
    <w:p w14:paraId="0DA6CCAE" w14:textId="66D86D1D" w:rsidR="00D614F2" w:rsidRPr="00D614F2" w:rsidRDefault="00D614F2" w:rsidP="00D614F2">
      <w:pPr>
        <w:rPr>
          <w:rFonts w:asciiTheme="minorHAnsi" w:eastAsiaTheme="minorHAnsi" w:hAnsiTheme="minorHAnsi" w:cstheme="minorHAnsi"/>
          <w:color w:val="000000"/>
          <w:sz w:val="24"/>
          <w:szCs w:val="24"/>
        </w:rPr>
      </w:pPr>
      <w:r w:rsidRPr="00D614F2">
        <w:rPr>
          <w:rFonts w:asciiTheme="minorHAnsi" w:hAnsiTheme="minorHAnsi" w:cstheme="minorHAnsi"/>
          <w:sz w:val="24"/>
          <w:szCs w:val="24"/>
        </w:rPr>
        <w:t xml:space="preserve">This Request for Application (RFA) is for grant proposals funded by the </w:t>
      </w:r>
      <w:r w:rsidRPr="00D614F2">
        <w:rPr>
          <w:rFonts w:asciiTheme="minorHAnsi" w:hAnsiTheme="minorHAnsi" w:cstheme="minorHAnsi"/>
          <w:color w:val="1F1F1F"/>
          <w:sz w:val="24"/>
          <w:szCs w:val="24"/>
        </w:rPr>
        <w:t xml:space="preserve">American Rescue Plan Act of 2021 (ARPA). </w:t>
      </w:r>
      <w:r w:rsidRPr="00D614F2">
        <w:rPr>
          <w:rFonts w:asciiTheme="minorHAnsi" w:hAnsiTheme="minorHAnsi" w:cstheme="minorHAnsi"/>
          <w:color w:val="222222"/>
          <w:sz w:val="24"/>
          <w:szCs w:val="24"/>
        </w:rPr>
        <w:t xml:space="preserve">ARPA funds provide a unique opportunity to consider </w:t>
      </w:r>
      <w:r w:rsidRPr="00D614F2">
        <w:rPr>
          <w:rFonts w:asciiTheme="minorHAnsi" w:hAnsiTheme="minorHAnsi" w:cstheme="minorHAnsi"/>
          <w:sz w:val="24"/>
          <w:szCs w:val="24"/>
        </w:rPr>
        <w:t>needs and service delivery</w:t>
      </w:r>
      <w:r>
        <w:rPr>
          <w:rFonts w:asciiTheme="minorHAnsi" w:hAnsiTheme="minorHAnsi" w:cstheme="minorHAnsi"/>
          <w:sz w:val="24"/>
          <w:szCs w:val="24"/>
        </w:rPr>
        <w:t xml:space="preserve"> </w:t>
      </w:r>
      <w:r w:rsidRPr="00D614F2">
        <w:rPr>
          <w:rFonts w:asciiTheme="minorHAnsi" w:hAnsiTheme="minorHAnsi" w:cstheme="minorHAnsi"/>
          <w:sz w:val="24"/>
          <w:szCs w:val="24"/>
        </w:rPr>
        <w:t>that have the potential to respond to unmet needs of older adults and family caregivers. The Piedmont Triad Regional Council Area Agency on Aging (</w:t>
      </w:r>
      <w:r w:rsidR="00D62A0A">
        <w:rPr>
          <w:rFonts w:asciiTheme="minorHAnsi" w:hAnsiTheme="minorHAnsi" w:cstheme="minorHAnsi"/>
          <w:sz w:val="24"/>
          <w:szCs w:val="24"/>
        </w:rPr>
        <w:t>PTRC AAA</w:t>
      </w:r>
      <w:r w:rsidRPr="00D614F2">
        <w:rPr>
          <w:rFonts w:asciiTheme="minorHAnsi" w:hAnsiTheme="minorHAnsi" w:cstheme="minorHAnsi"/>
          <w:sz w:val="24"/>
          <w:szCs w:val="24"/>
        </w:rPr>
        <w:t xml:space="preserve">) is taking a regional approach in distributing these funds based on the priorities established by the North Carolina Division of Aging and Adult Services.  Service match is not required, and funds will remain available until expended or until </w:t>
      </w:r>
      <w:r w:rsidR="00AD7809">
        <w:rPr>
          <w:rFonts w:asciiTheme="minorHAnsi" w:hAnsiTheme="minorHAnsi" w:cstheme="minorHAnsi"/>
          <w:sz w:val="24"/>
          <w:szCs w:val="24"/>
        </w:rPr>
        <w:t>September</w:t>
      </w:r>
      <w:r w:rsidRPr="00D614F2">
        <w:rPr>
          <w:rFonts w:asciiTheme="minorHAnsi" w:hAnsiTheme="minorHAnsi" w:cstheme="minorHAnsi"/>
          <w:sz w:val="24"/>
          <w:szCs w:val="24"/>
        </w:rPr>
        <w:t xml:space="preserve"> 30, 2024, whichever comes first.</w:t>
      </w:r>
    </w:p>
    <w:p w14:paraId="13CF3AA2" w14:textId="77777777" w:rsidR="008B735B" w:rsidRDefault="008B735B" w:rsidP="00386ED0">
      <w:pPr>
        <w:rPr>
          <w:rFonts w:asciiTheme="minorHAnsi" w:hAnsiTheme="minorHAnsi" w:cstheme="minorHAnsi"/>
          <w:sz w:val="24"/>
          <w:szCs w:val="24"/>
        </w:rPr>
      </w:pPr>
    </w:p>
    <w:p w14:paraId="6C811687" w14:textId="443734F2" w:rsidR="00E964EA" w:rsidRDefault="0040756D" w:rsidP="00386ED0">
      <w:pPr>
        <w:rPr>
          <w:rFonts w:asciiTheme="minorHAnsi" w:hAnsiTheme="minorHAnsi" w:cstheme="minorHAnsi"/>
          <w:sz w:val="24"/>
          <w:szCs w:val="24"/>
        </w:rPr>
      </w:pPr>
      <w:r w:rsidRPr="005F59C4">
        <w:rPr>
          <w:rFonts w:asciiTheme="minorHAnsi" w:hAnsiTheme="minorHAnsi" w:cstheme="minorHAnsi"/>
          <w:sz w:val="24"/>
          <w:szCs w:val="24"/>
        </w:rPr>
        <w:t>The p</w:t>
      </w:r>
      <w:r w:rsidR="00421196" w:rsidRPr="005F59C4">
        <w:rPr>
          <w:rFonts w:asciiTheme="minorHAnsi" w:hAnsiTheme="minorHAnsi" w:cstheme="minorHAnsi"/>
          <w:sz w:val="24"/>
          <w:szCs w:val="24"/>
        </w:rPr>
        <w:t>roject period</w:t>
      </w:r>
      <w:r w:rsidR="00897E6D" w:rsidRPr="005F59C4">
        <w:rPr>
          <w:rFonts w:asciiTheme="minorHAnsi" w:hAnsiTheme="minorHAnsi" w:cstheme="minorHAnsi"/>
          <w:sz w:val="24"/>
          <w:szCs w:val="24"/>
        </w:rPr>
        <w:t xml:space="preserve"> for this funding</w:t>
      </w:r>
      <w:r w:rsidR="00421196" w:rsidRPr="005F59C4">
        <w:rPr>
          <w:rFonts w:asciiTheme="minorHAnsi" w:hAnsiTheme="minorHAnsi" w:cstheme="minorHAnsi"/>
          <w:sz w:val="24"/>
          <w:szCs w:val="24"/>
        </w:rPr>
        <w:t xml:space="preserve"> is</w:t>
      </w:r>
      <w:r w:rsidR="00EF4E6F">
        <w:rPr>
          <w:rFonts w:asciiTheme="minorHAnsi" w:hAnsiTheme="minorHAnsi" w:cstheme="minorHAnsi"/>
          <w:sz w:val="24"/>
          <w:szCs w:val="24"/>
        </w:rPr>
        <w:t xml:space="preserve"> </w:t>
      </w:r>
      <w:r w:rsidR="00C25910">
        <w:rPr>
          <w:rFonts w:asciiTheme="minorHAnsi" w:hAnsiTheme="minorHAnsi" w:cstheme="minorHAnsi"/>
          <w:sz w:val="24"/>
          <w:szCs w:val="24"/>
        </w:rPr>
        <w:t>August</w:t>
      </w:r>
      <w:r w:rsidR="003706D8">
        <w:rPr>
          <w:rFonts w:asciiTheme="minorHAnsi" w:hAnsiTheme="minorHAnsi" w:cstheme="minorHAnsi"/>
          <w:sz w:val="24"/>
          <w:szCs w:val="24"/>
        </w:rPr>
        <w:t xml:space="preserve"> 1, 2023</w:t>
      </w:r>
      <w:r w:rsidR="00FD2DC9" w:rsidRPr="00ED4231">
        <w:rPr>
          <w:rFonts w:asciiTheme="minorHAnsi" w:hAnsiTheme="minorHAnsi" w:cstheme="minorHAnsi"/>
          <w:sz w:val="24"/>
          <w:szCs w:val="24"/>
        </w:rPr>
        <w:t xml:space="preserve"> </w:t>
      </w:r>
      <w:r w:rsidRPr="005F59C4">
        <w:rPr>
          <w:rFonts w:asciiTheme="minorHAnsi" w:hAnsiTheme="minorHAnsi" w:cstheme="minorHAnsi"/>
          <w:sz w:val="24"/>
          <w:szCs w:val="24"/>
        </w:rPr>
        <w:t xml:space="preserve">through </w:t>
      </w:r>
      <w:r w:rsidR="00AD7809">
        <w:rPr>
          <w:rFonts w:asciiTheme="minorHAnsi" w:hAnsiTheme="minorHAnsi" w:cstheme="minorHAnsi"/>
          <w:sz w:val="24"/>
          <w:szCs w:val="24"/>
        </w:rPr>
        <w:t>Sep</w:t>
      </w:r>
      <w:r w:rsidRPr="005F59C4">
        <w:rPr>
          <w:rFonts w:asciiTheme="minorHAnsi" w:hAnsiTheme="minorHAnsi" w:cstheme="minorHAnsi"/>
          <w:sz w:val="24"/>
          <w:szCs w:val="24"/>
        </w:rPr>
        <w:t>tember 30, 202</w:t>
      </w:r>
      <w:r w:rsidR="008B735B">
        <w:rPr>
          <w:rFonts w:asciiTheme="minorHAnsi" w:hAnsiTheme="minorHAnsi" w:cstheme="minorHAnsi"/>
          <w:sz w:val="24"/>
          <w:szCs w:val="24"/>
        </w:rPr>
        <w:t>4</w:t>
      </w:r>
      <w:r w:rsidRPr="005F59C4">
        <w:rPr>
          <w:rFonts w:asciiTheme="minorHAnsi" w:hAnsiTheme="minorHAnsi" w:cstheme="minorHAnsi"/>
          <w:sz w:val="24"/>
          <w:szCs w:val="24"/>
        </w:rPr>
        <w:t xml:space="preserve">. All </w:t>
      </w:r>
      <w:r w:rsidR="008B735B">
        <w:rPr>
          <w:rFonts w:asciiTheme="minorHAnsi" w:hAnsiTheme="minorHAnsi" w:cstheme="minorHAnsi"/>
          <w:sz w:val="24"/>
          <w:szCs w:val="24"/>
        </w:rPr>
        <w:t>ARPA</w:t>
      </w:r>
      <w:r w:rsidR="00B2098C" w:rsidRPr="005F59C4">
        <w:rPr>
          <w:rFonts w:asciiTheme="minorHAnsi" w:hAnsiTheme="minorHAnsi" w:cstheme="minorHAnsi"/>
          <w:sz w:val="24"/>
          <w:szCs w:val="24"/>
        </w:rPr>
        <w:t xml:space="preserve"> </w:t>
      </w:r>
      <w:r w:rsidRPr="005F59C4">
        <w:rPr>
          <w:rFonts w:asciiTheme="minorHAnsi" w:hAnsiTheme="minorHAnsi" w:cstheme="minorHAnsi"/>
          <w:sz w:val="24"/>
          <w:szCs w:val="24"/>
        </w:rPr>
        <w:t>funds must be obligated by September 30, 202</w:t>
      </w:r>
      <w:r w:rsidR="008B735B">
        <w:rPr>
          <w:rFonts w:asciiTheme="minorHAnsi" w:hAnsiTheme="minorHAnsi" w:cstheme="minorHAnsi"/>
          <w:sz w:val="24"/>
          <w:szCs w:val="24"/>
        </w:rPr>
        <w:t>4</w:t>
      </w:r>
      <w:r w:rsidR="00B2098C" w:rsidRPr="005F59C4">
        <w:rPr>
          <w:rFonts w:asciiTheme="minorHAnsi" w:hAnsiTheme="minorHAnsi" w:cstheme="minorHAnsi"/>
          <w:sz w:val="24"/>
          <w:szCs w:val="24"/>
        </w:rPr>
        <w:t>.</w:t>
      </w:r>
      <w:r w:rsidRPr="005F59C4">
        <w:rPr>
          <w:rFonts w:asciiTheme="minorHAnsi" w:hAnsiTheme="minorHAnsi" w:cstheme="minorHAnsi"/>
          <w:sz w:val="24"/>
          <w:szCs w:val="24"/>
        </w:rPr>
        <w:t xml:space="preserve"> </w:t>
      </w:r>
    </w:p>
    <w:p w14:paraId="0ADC78B3" w14:textId="77777777" w:rsidR="00FD2DC9" w:rsidRDefault="00FD2DC9" w:rsidP="00386ED0">
      <w:pPr>
        <w:rPr>
          <w:rStyle w:val="Emphasis"/>
          <w:rFonts w:asciiTheme="minorHAnsi" w:hAnsiTheme="minorHAnsi" w:cstheme="minorHAnsi"/>
          <w:b/>
          <w:bCs/>
          <w:color w:val="000000"/>
          <w:sz w:val="24"/>
          <w:szCs w:val="24"/>
        </w:rPr>
      </w:pPr>
    </w:p>
    <w:p w14:paraId="633419DC" w14:textId="23CB5F77" w:rsidR="00386ED0" w:rsidRPr="00946714" w:rsidRDefault="00897E6D" w:rsidP="00386ED0">
      <w:pPr>
        <w:rPr>
          <w:rFonts w:ascii="Calibri" w:eastAsia="Times New Roman" w:hAnsi="Calibri" w:cs="Calibri"/>
          <w:color w:val="000000"/>
          <w:sz w:val="24"/>
          <w:szCs w:val="24"/>
        </w:rPr>
      </w:pPr>
      <w:r w:rsidRPr="005F59C4">
        <w:rPr>
          <w:rFonts w:asciiTheme="minorHAnsi" w:hAnsiTheme="minorHAnsi" w:cstheme="minorHAnsi"/>
          <w:sz w:val="24"/>
          <w:szCs w:val="24"/>
        </w:rPr>
        <w:t>A</w:t>
      </w:r>
      <w:r w:rsidR="00854D68" w:rsidRPr="005F59C4">
        <w:rPr>
          <w:rFonts w:asciiTheme="minorHAnsi" w:hAnsiTheme="minorHAnsi" w:cstheme="minorHAnsi"/>
          <w:sz w:val="24"/>
          <w:szCs w:val="24"/>
        </w:rPr>
        <w:t>dditional information</w:t>
      </w:r>
      <w:r w:rsidRPr="005F59C4">
        <w:rPr>
          <w:rFonts w:asciiTheme="minorHAnsi" w:hAnsiTheme="minorHAnsi" w:cstheme="minorHAnsi"/>
          <w:sz w:val="24"/>
          <w:szCs w:val="24"/>
        </w:rPr>
        <w:t xml:space="preserve"> is available</w:t>
      </w:r>
      <w:r w:rsidR="00854D68" w:rsidRPr="005F59C4">
        <w:rPr>
          <w:rFonts w:asciiTheme="minorHAnsi" w:hAnsiTheme="minorHAnsi" w:cstheme="minorHAnsi"/>
          <w:sz w:val="24"/>
          <w:szCs w:val="24"/>
        </w:rPr>
        <w:t xml:space="preserve"> on the PTRC website </w:t>
      </w:r>
      <w:r w:rsidR="00946714">
        <w:rPr>
          <w:rFonts w:asciiTheme="minorHAnsi" w:hAnsiTheme="minorHAnsi" w:cstheme="minorHAnsi"/>
          <w:sz w:val="24"/>
          <w:szCs w:val="24"/>
        </w:rPr>
        <w:t xml:space="preserve">under the specific </w:t>
      </w:r>
      <w:r w:rsidR="00FD2DC9">
        <w:rPr>
          <w:rFonts w:asciiTheme="minorHAnsi" w:hAnsiTheme="minorHAnsi" w:cstheme="minorHAnsi"/>
          <w:sz w:val="24"/>
          <w:szCs w:val="24"/>
        </w:rPr>
        <w:t>Support</w:t>
      </w:r>
      <w:r w:rsidR="00750082">
        <w:rPr>
          <w:rFonts w:asciiTheme="minorHAnsi" w:hAnsiTheme="minorHAnsi" w:cstheme="minorHAnsi"/>
          <w:sz w:val="24"/>
          <w:szCs w:val="24"/>
        </w:rPr>
        <w:t>ive</w:t>
      </w:r>
      <w:r w:rsidR="00FD2DC9">
        <w:rPr>
          <w:rFonts w:asciiTheme="minorHAnsi" w:hAnsiTheme="minorHAnsi" w:cstheme="minorHAnsi"/>
          <w:sz w:val="24"/>
          <w:szCs w:val="24"/>
        </w:rPr>
        <w:t xml:space="preserve"> </w:t>
      </w:r>
      <w:r w:rsidR="00946714">
        <w:rPr>
          <w:rFonts w:asciiTheme="minorHAnsi" w:hAnsiTheme="minorHAnsi" w:cstheme="minorHAnsi"/>
          <w:sz w:val="24"/>
          <w:szCs w:val="24"/>
        </w:rPr>
        <w:t xml:space="preserve">Services links </w:t>
      </w:r>
      <w:r w:rsidR="00854D68" w:rsidRPr="005F59C4">
        <w:rPr>
          <w:rFonts w:asciiTheme="minorHAnsi" w:hAnsiTheme="minorHAnsi" w:cstheme="minorHAnsi"/>
          <w:sz w:val="24"/>
          <w:szCs w:val="24"/>
        </w:rPr>
        <w:t>at</w:t>
      </w:r>
      <w:r w:rsidR="008B735B">
        <w:t xml:space="preserve"> </w:t>
      </w:r>
      <w:hyperlink r:id="rId12" w:history="1">
        <w:r w:rsidR="00946714" w:rsidRPr="00F2726E">
          <w:rPr>
            <w:rStyle w:val="Hyperlink"/>
            <w:rFonts w:asciiTheme="minorHAnsi" w:eastAsia="Times New Roman" w:hAnsiTheme="minorHAnsi" w:cstheme="minorHAnsi"/>
            <w:sz w:val="24"/>
            <w:szCs w:val="24"/>
            <w:shd w:val="clear" w:color="auto" w:fill="FFFFFF"/>
          </w:rPr>
          <w:t>http://www.ptrc.org/services/pandemic-recovery-funding-opportunities</w:t>
        </w:r>
      </w:hyperlink>
      <w:r w:rsidR="00946714" w:rsidRPr="00F2726E">
        <w:rPr>
          <w:rFonts w:ascii="Tahoma" w:eastAsia="Times New Roman" w:hAnsi="Tahoma" w:cs="Tahoma"/>
          <w:color w:val="2E2E2E"/>
          <w:sz w:val="21"/>
          <w:szCs w:val="21"/>
          <w:shd w:val="clear" w:color="auto" w:fill="FFFFFF"/>
        </w:rPr>
        <w:t>.</w:t>
      </w:r>
    </w:p>
    <w:p w14:paraId="269D9A5A" w14:textId="77777777" w:rsidR="00386ED0" w:rsidRDefault="00386ED0" w:rsidP="00386ED0">
      <w:pPr>
        <w:rPr>
          <w:rFonts w:ascii="Calibri" w:eastAsiaTheme="minorHAnsi" w:hAnsi="Calibri" w:cs="Calibri"/>
        </w:rPr>
      </w:pPr>
    </w:p>
    <w:p w14:paraId="25F04B34" w14:textId="14F6F70B" w:rsidR="00EA2436" w:rsidRDefault="00EA2436" w:rsidP="00EA2436">
      <w:pPr>
        <w:rPr>
          <w:rFonts w:ascii="Calibri" w:hAnsi="Calibri" w:cs="Calibri"/>
          <w:b/>
          <w:sz w:val="24"/>
          <w:szCs w:val="24"/>
        </w:rPr>
      </w:pPr>
      <w:r>
        <w:rPr>
          <w:rFonts w:ascii="Calibri" w:hAnsi="Calibri" w:cs="Calibri"/>
          <w:b/>
          <w:sz w:val="24"/>
          <w:szCs w:val="24"/>
        </w:rPr>
        <w:t xml:space="preserve">PTRC AAA is making ARPA </w:t>
      </w:r>
      <w:r w:rsidR="003706D8">
        <w:rPr>
          <w:rFonts w:ascii="Calibri" w:hAnsi="Calibri" w:cs="Calibri"/>
          <w:b/>
          <w:sz w:val="24"/>
          <w:szCs w:val="24"/>
        </w:rPr>
        <w:t>Transportation</w:t>
      </w:r>
      <w:r>
        <w:rPr>
          <w:rFonts w:ascii="Calibri" w:hAnsi="Calibri" w:cs="Calibri"/>
          <w:b/>
          <w:sz w:val="24"/>
          <w:szCs w:val="24"/>
        </w:rPr>
        <w:t xml:space="preserve"> grants available</w:t>
      </w:r>
      <w:r w:rsidR="00DF4C44">
        <w:rPr>
          <w:rFonts w:ascii="Calibri" w:hAnsi="Calibri" w:cs="Calibri"/>
          <w:b/>
          <w:sz w:val="24"/>
          <w:szCs w:val="24"/>
        </w:rPr>
        <w:t xml:space="preserve"> in the amount of </w:t>
      </w:r>
      <w:r w:rsidR="00270D86">
        <w:rPr>
          <w:rFonts w:ascii="Calibri" w:hAnsi="Calibri" w:cs="Calibri"/>
          <w:b/>
          <w:sz w:val="24"/>
          <w:szCs w:val="24"/>
        </w:rPr>
        <w:t xml:space="preserve">up </w:t>
      </w:r>
      <w:r w:rsidR="00270D86" w:rsidRPr="00D73D6E">
        <w:rPr>
          <w:rFonts w:ascii="Calibri" w:hAnsi="Calibri" w:cs="Calibri"/>
          <w:b/>
          <w:sz w:val="24"/>
          <w:szCs w:val="24"/>
        </w:rPr>
        <w:t xml:space="preserve">to </w:t>
      </w:r>
      <w:r w:rsidR="00DF4C44" w:rsidRPr="00D73D6E">
        <w:rPr>
          <w:rFonts w:ascii="Calibri" w:hAnsi="Calibri" w:cs="Calibri"/>
          <w:b/>
          <w:sz w:val="24"/>
          <w:szCs w:val="24"/>
        </w:rPr>
        <w:t>$150,000.00</w:t>
      </w:r>
      <w:r w:rsidRPr="00D73D6E">
        <w:rPr>
          <w:rFonts w:ascii="Calibri" w:hAnsi="Calibri" w:cs="Calibri"/>
          <w:b/>
          <w:sz w:val="24"/>
          <w:szCs w:val="24"/>
        </w:rPr>
        <w:t>.  The</w:t>
      </w:r>
      <w:r>
        <w:rPr>
          <w:rFonts w:ascii="Calibri" w:hAnsi="Calibri" w:cs="Calibri"/>
          <w:b/>
          <w:sz w:val="24"/>
          <w:szCs w:val="24"/>
        </w:rPr>
        <w:t xml:space="preserve">se </w:t>
      </w:r>
      <w:r w:rsidR="003706D8">
        <w:rPr>
          <w:rFonts w:ascii="Calibri" w:hAnsi="Calibri" w:cs="Calibri"/>
          <w:b/>
          <w:sz w:val="24"/>
          <w:szCs w:val="24"/>
        </w:rPr>
        <w:t xml:space="preserve">funds </w:t>
      </w:r>
      <w:r>
        <w:rPr>
          <w:rFonts w:ascii="Calibri" w:hAnsi="Calibri" w:cs="Calibri"/>
          <w:b/>
          <w:sz w:val="24"/>
          <w:szCs w:val="24"/>
        </w:rPr>
        <w:t>are available to</w:t>
      </w:r>
      <w:r w:rsidR="003706D8">
        <w:rPr>
          <w:rFonts w:ascii="Calibri" w:hAnsi="Calibri" w:cs="Calibri"/>
          <w:b/>
          <w:sz w:val="24"/>
          <w:szCs w:val="24"/>
        </w:rPr>
        <w:t xml:space="preserve"> transportation authorities</w:t>
      </w:r>
      <w:r w:rsidR="00EA2AE7">
        <w:rPr>
          <w:rFonts w:ascii="Calibri" w:hAnsi="Calibri" w:cs="Calibri"/>
          <w:b/>
          <w:sz w:val="24"/>
          <w:szCs w:val="24"/>
        </w:rPr>
        <w:t xml:space="preserve">, </w:t>
      </w:r>
      <w:r w:rsidR="003706D8">
        <w:rPr>
          <w:rFonts w:ascii="Calibri" w:hAnsi="Calibri" w:cs="Calibri"/>
          <w:b/>
          <w:sz w:val="24"/>
          <w:szCs w:val="24"/>
        </w:rPr>
        <w:t>county entitie</w:t>
      </w:r>
      <w:r w:rsidR="003706D8" w:rsidRPr="003706D8">
        <w:rPr>
          <w:rFonts w:ascii="Calibri" w:hAnsi="Calibri" w:cs="Calibri"/>
          <w:b/>
          <w:sz w:val="24"/>
          <w:szCs w:val="24"/>
        </w:rPr>
        <w:t>s</w:t>
      </w:r>
      <w:r w:rsidRPr="003706D8">
        <w:rPr>
          <w:rFonts w:ascii="Calibri" w:hAnsi="Calibri" w:cs="Calibri"/>
          <w:b/>
          <w:sz w:val="24"/>
          <w:szCs w:val="24"/>
        </w:rPr>
        <w:t>,</w:t>
      </w:r>
      <w:r w:rsidR="008A68C9">
        <w:rPr>
          <w:rFonts w:ascii="Calibri" w:hAnsi="Calibri" w:cs="Calibri"/>
          <w:b/>
          <w:sz w:val="24"/>
          <w:szCs w:val="24"/>
        </w:rPr>
        <w:t xml:space="preserve"> or an already established contracted partner of PTRC</w:t>
      </w:r>
      <w:r>
        <w:rPr>
          <w:rFonts w:ascii="Calibri" w:hAnsi="Calibri" w:cs="Calibri"/>
          <w:b/>
          <w:sz w:val="24"/>
          <w:szCs w:val="24"/>
        </w:rPr>
        <w:t xml:space="preserve"> for service delivery in one or more of the following counties: Alamance, Caswell, Davidson, Davie, Forsyth, Guilford, Montgomery, Randolph, Rockingham, Stokes, Surry and Yadkin.  Funds are for serving people age 60 years of age or older who</w:t>
      </w:r>
      <w:r w:rsidR="003706D8">
        <w:rPr>
          <w:rFonts w:ascii="Calibri" w:hAnsi="Calibri" w:cs="Calibri"/>
          <w:b/>
          <w:sz w:val="24"/>
          <w:szCs w:val="24"/>
        </w:rPr>
        <w:t xml:space="preserve"> </w:t>
      </w:r>
      <w:r w:rsidR="003706D8" w:rsidRPr="003706D8">
        <w:rPr>
          <w:rFonts w:ascii="Calibri" w:hAnsi="Calibri" w:cs="Calibri"/>
          <w:b/>
          <w:sz w:val="24"/>
          <w:szCs w:val="24"/>
        </w:rPr>
        <w:t>need transportation assistance to access needed services and/or to carry-out activities necessary for daily living</w:t>
      </w:r>
      <w:r w:rsidR="003706D8">
        <w:rPr>
          <w:rFonts w:ascii="Calibri" w:hAnsi="Calibri" w:cs="Calibri"/>
          <w:b/>
          <w:sz w:val="24"/>
          <w:szCs w:val="24"/>
        </w:rPr>
        <w:t>.</w:t>
      </w:r>
    </w:p>
    <w:p w14:paraId="6BF953C5" w14:textId="77777777" w:rsidR="00DF4C44" w:rsidRDefault="00DF4C44" w:rsidP="00EA2436">
      <w:pPr>
        <w:rPr>
          <w:rFonts w:ascii="Calibri" w:hAnsi="Calibri" w:cs="Calibri"/>
          <w:b/>
          <w:sz w:val="24"/>
          <w:szCs w:val="24"/>
        </w:rPr>
      </w:pPr>
    </w:p>
    <w:p w14:paraId="1D9C1EEC" w14:textId="03DA4955" w:rsidR="00EA2436" w:rsidRDefault="00FA0421" w:rsidP="00EA2436">
      <w:pPr>
        <w:rPr>
          <w:rFonts w:ascii="Calibri" w:hAnsi="Calibri" w:cs="Calibri"/>
          <w:b/>
          <w:sz w:val="24"/>
          <w:szCs w:val="24"/>
        </w:rPr>
      </w:pPr>
      <w:r>
        <w:rPr>
          <w:rFonts w:ascii="Calibri" w:hAnsi="Calibri" w:cs="Calibri"/>
          <w:b/>
          <w:sz w:val="24"/>
          <w:szCs w:val="24"/>
        </w:rPr>
        <w:t>Priority consideration will be given to proposals that address the needs of older adults who are underserved and</w:t>
      </w:r>
      <w:r w:rsidR="00A5630E">
        <w:rPr>
          <w:rFonts w:ascii="Calibri" w:hAnsi="Calibri" w:cs="Calibri"/>
          <w:b/>
          <w:sz w:val="24"/>
          <w:szCs w:val="24"/>
        </w:rPr>
        <w:t>/or</w:t>
      </w:r>
      <w:r>
        <w:rPr>
          <w:rFonts w:ascii="Calibri" w:hAnsi="Calibri" w:cs="Calibri"/>
          <w:b/>
          <w:sz w:val="24"/>
          <w:szCs w:val="24"/>
        </w:rPr>
        <w:t xml:space="preserve"> underrepresented.</w:t>
      </w:r>
      <w:r w:rsidR="00FE5361">
        <w:rPr>
          <w:rFonts w:ascii="Calibri" w:hAnsi="Calibri" w:cs="Calibri"/>
          <w:b/>
          <w:sz w:val="24"/>
          <w:szCs w:val="24"/>
        </w:rPr>
        <w:t xml:space="preserve"> </w:t>
      </w:r>
    </w:p>
    <w:p w14:paraId="2CD17B88" w14:textId="77777777" w:rsidR="00EA2436" w:rsidRDefault="00EA2436" w:rsidP="003113E8">
      <w:pPr>
        <w:rPr>
          <w:rFonts w:asciiTheme="minorHAnsi" w:hAnsiTheme="minorHAnsi" w:cstheme="minorHAnsi"/>
          <w:b/>
          <w:sz w:val="24"/>
          <w:szCs w:val="24"/>
          <w:u w:val="single"/>
        </w:rPr>
      </w:pPr>
    </w:p>
    <w:p w14:paraId="4E58FA73" w14:textId="61700D47" w:rsidR="003113E8" w:rsidRDefault="00F37A21"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ARPA </w:t>
      </w:r>
      <w:r w:rsidR="00F9713F">
        <w:rPr>
          <w:rFonts w:asciiTheme="minorHAnsi" w:hAnsiTheme="minorHAnsi" w:cstheme="minorHAnsi"/>
          <w:b/>
          <w:sz w:val="24"/>
          <w:szCs w:val="24"/>
          <w:u w:val="single"/>
        </w:rPr>
        <w:t xml:space="preserve">Transportation </w:t>
      </w:r>
      <w:r w:rsidR="000B254A">
        <w:rPr>
          <w:rFonts w:asciiTheme="minorHAnsi" w:hAnsiTheme="minorHAnsi" w:cstheme="minorHAnsi"/>
          <w:b/>
          <w:sz w:val="24"/>
          <w:szCs w:val="24"/>
          <w:u w:val="single"/>
        </w:rPr>
        <w:t xml:space="preserve">Grant </w:t>
      </w:r>
      <w:r w:rsidR="009F1D31">
        <w:rPr>
          <w:rFonts w:asciiTheme="minorHAnsi" w:hAnsiTheme="minorHAnsi" w:cstheme="minorHAnsi"/>
          <w:b/>
          <w:sz w:val="24"/>
          <w:szCs w:val="24"/>
          <w:u w:val="single"/>
        </w:rPr>
        <w:t>Overview</w:t>
      </w:r>
      <w:r w:rsidR="00FD2DC9" w:rsidRPr="00A536BB">
        <w:rPr>
          <w:rFonts w:asciiTheme="minorHAnsi" w:hAnsiTheme="minorHAnsi" w:cstheme="minorHAnsi"/>
          <w:sz w:val="24"/>
          <w:szCs w:val="24"/>
        </w:rPr>
        <w:t xml:space="preserve"> </w:t>
      </w:r>
    </w:p>
    <w:p w14:paraId="5BDD8A7D" w14:textId="5B1537E2" w:rsidR="002C7F79" w:rsidRPr="00A46C2E" w:rsidRDefault="002C7F79" w:rsidP="004F024E">
      <w:pPr>
        <w:widowControl/>
        <w:autoSpaceDE/>
        <w:rPr>
          <w:rFonts w:ascii="Calibri" w:hAnsi="Calibri" w:cs="Calibri"/>
          <w:b/>
          <w:sz w:val="24"/>
          <w:szCs w:val="24"/>
        </w:rPr>
      </w:pPr>
    </w:p>
    <w:p w14:paraId="29AE7DBF" w14:textId="36615F93" w:rsidR="000B76AC" w:rsidRDefault="000B76AC" w:rsidP="000B76AC">
      <w:pPr>
        <w:widowControl/>
        <w:autoSpaceDE/>
        <w:rPr>
          <w:rFonts w:ascii="Calibri" w:hAnsi="Calibri" w:cs="Calibri"/>
          <w:b/>
          <w:sz w:val="24"/>
          <w:szCs w:val="24"/>
        </w:rPr>
      </w:pPr>
      <w:r w:rsidRPr="000B76AC">
        <w:rPr>
          <w:rFonts w:ascii="Calibri" w:hAnsi="Calibri" w:cs="Calibri"/>
          <w:b/>
          <w:sz w:val="24"/>
          <w:szCs w:val="24"/>
        </w:rPr>
        <w:t xml:space="preserve">Transportation has a critical role to play in access to services and supports. ARPA funding will allow the expansion of OAA transportation services to include additional options for service delivery and assistance. </w:t>
      </w:r>
      <w:r>
        <w:rPr>
          <w:rFonts w:ascii="Calibri" w:hAnsi="Calibri" w:cs="Calibri"/>
          <w:b/>
          <w:sz w:val="24"/>
          <w:szCs w:val="24"/>
        </w:rPr>
        <w:t>S</w:t>
      </w:r>
      <w:r w:rsidRPr="000B76AC">
        <w:rPr>
          <w:rFonts w:ascii="Calibri" w:hAnsi="Calibri" w:cs="Calibri"/>
          <w:b/>
          <w:sz w:val="24"/>
          <w:szCs w:val="24"/>
        </w:rPr>
        <w:t>ervice delivery will be based on existing HCCBG transportation service standards. For</w:t>
      </w:r>
      <w:r w:rsidR="004016D4">
        <w:rPr>
          <w:rFonts w:ascii="Calibri" w:hAnsi="Calibri" w:cs="Calibri"/>
          <w:b/>
          <w:sz w:val="24"/>
          <w:szCs w:val="24"/>
        </w:rPr>
        <w:t xml:space="preserve"> these</w:t>
      </w:r>
      <w:r w:rsidRPr="000B76AC">
        <w:rPr>
          <w:rFonts w:ascii="Calibri" w:hAnsi="Calibri" w:cs="Calibri"/>
          <w:b/>
          <w:sz w:val="24"/>
          <w:szCs w:val="24"/>
        </w:rPr>
        <w:t xml:space="preserve"> services, a unit of service is a one-way trip.</w:t>
      </w:r>
    </w:p>
    <w:p w14:paraId="13C25DEF" w14:textId="77777777" w:rsidR="000B76AC" w:rsidRPr="000B76AC" w:rsidRDefault="000B76AC" w:rsidP="000B76AC">
      <w:pPr>
        <w:widowControl/>
        <w:autoSpaceDE/>
        <w:rPr>
          <w:rFonts w:ascii="Calibri" w:hAnsi="Calibri" w:cs="Calibri"/>
          <w:b/>
          <w:sz w:val="24"/>
          <w:szCs w:val="24"/>
        </w:rPr>
      </w:pPr>
    </w:p>
    <w:p w14:paraId="580DD063" w14:textId="6AC3EEA2" w:rsidR="00A46C2E" w:rsidRPr="00A46C2E" w:rsidRDefault="00C25910" w:rsidP="000B76AC">
      <w:pPr>
        <w:widowControl/>
        <w:autoSpaceDE/>
        <w:rPr>
          <w:rFonts w:ascii="Calibri" w:hAnsi="Calibri" w:cs="Calibri"/>
          <w:b/>
          <w:sz w:val="24"/>
          <w:szCs w:val="24"/>
        </w:rPr>
      </w:pPr>
      <w:r>
        <w:rPr>
          <w:rFonts w:ascii="Calibri" w:hAnsi="Calibri" w:cs="Calibri"/>
          <w:b/>
          <w:sz w:val="24"/>
          <w:szCs w:val="24"/>
        </w:rPr>
        <w:t>ARPA</w:t>
      </w:r>
      <w:r w:rsidR="00A46C2E">
        <w:rPr>
          <w:rFonts w:ascii="Calibri" w:hAnsi="Calibri" w:cs="Calibri"/>
          <w:b/>
          <w:sz w:val="24"/>
          <w:szCs w:val="24"/>
        </w:rPr>
        <w:t xml:space="preserve"> </w:t>
      </w:r>
      <w:r w:rsidR="00A46C2E" w:rsidRPr="00A46C2E">
        <w:rPr>
          <w:rFonts w:ascii="Calibri" w:hAnsi="Calibri" w:cs="Calibri"/>
          <w:b/>
          <w:sz w:val="24"/>
          <w:szCs w:val="24"/>
        </w:rPr>
        <w:t>Transportation Services are intended to assist older adults who cannot provide or arrange their own transportation with maintaining or regaining the ability to live and function as independently as possible by providing transportation to locations</w:t>
      </w:r>
      <w:r w:rsidR="00F37F5E">
        <w:rPr>
          <w:rFonts w:ascii="Calibri" w:hAnsi="Calibri" w:cs="Calibri"/>
          <w:b/>
          <w:sz w:val="24"/>
          <w:szCs w:val="24"/>
        </w:rPr>
        <w:t>,</w:t>
      </w:r>
      <w:r w:rsidR="00F37F5E" w:rsidRPr="00C00C5E">
        <w:rPr>
          <w:rFonts w:ascii="Calibri" w:hAnsi="Calibri" w:cs="Calibri"/>
          <w:b/>
          <w:sz w:val="24"/>
          <w:szCs w:val="24"/>
          <w:u w:val="single"/>
        </w:rPr>
        <w:t xml:space="preserve"> including crossing county lines for medical trip</w:t>
      </w:r>
      <w:r w:rsidR="00F37F5E" w:rsidRPr="00C00C5E">
        <w:rPr>
          <w:rFonts w:ascii="Calibri" w:hAnsi="Calibri" w:cs="Calibri"/>
          <w:b/>
          <w:sz w:val="24"/>
          <w:szCs w:val="24"/>
        </w:rPr>
        <w:t>s,</w:t>
      </w:r>
      <w:r w:rsidR="00A46C2E" w:rsidRPr="00A46C2E">
        <w:rPr>
          <w:rFonts w:ascii="Calibri" w:hAnsi="Calibri" w:cs="Calibri"/>
          <w:b/>
          <w:sz w:val="24"/>
          <w:szCs w:val="24"/>
        </w:rPr>
        <w:t xml:space="preserve"> which enable older adults to access services an</w:t>
      </w:r>
      <w:r w:rsidR="005038A3">
        <w:rPr>
          <w:rFonts w:ascii="Calibri" w:hAnsi="Calibri" w:cs="Calibri"/>
          <w:b/>
          <w:sz w:val="24"/>
          <w:szCs w:val="24"/>
        </w:rPr>
        <w:t>d</w:t>
      </w:r>
      <w:r w:rsidR="00A46C2E" w:rsidRPr="00A46C2E">
        <w:rPr>
          <w:rFonts w:ascii="Calibri" w:hAnsi="Calibri" w:cs="Calibri"/>
          <w:b/>
          <w:sz w:val="24"/>
          <w:szCs w:val="24"/>
        </w:rPr>
        <w:t>/or carry-out essential daily living tasks.</w:t>
      </w:r>
    </w:p>
    <w:p w14:paraId="36FD83A0" w14:textId="77777777" w:rsidR="00830C47" w:rsidRDefault="00830C47" w:rsidP="003113E8">
      <w:pPr>
        <w:widowControl/>
        <w:autoSpaceDE/>
        <w:rPr>
          <w:rFonts w:asciiTheme="minorHAnsi" w:hAnsiTheme="minorHAnsi" w:cstheme="minorHAnsi"/>
          <w:b/>
          <w:sz w:val="24"/>
          <w:szCs w:val="24"/>
          <w:u w:val="single"/>
        </w:rPr>
      </w:pPr>
    </w:p>
    <w:p w14:paraId="5094C8DB" w14:textId="14C33B32" w:rsidR="003113E8" w:rsidRDefault="003113E8" w:rsidP="003113E8">
      <w:pPr>
        <w:widowControl/>
        <w:autoSpaceDE/>
        <w:rPr>
          <w:rFonts w:asciiTheme="minorHAnsi" w:hAnsiTheme="minorHAnsi" w:cstheme="minorHAnsi"/>
          <w:b/>
          <w:sz w:val="24"/>
          <w:szCs w:val="24"/>
          <w:u w:val="single"/>
        </w:rPr>
      </w:pPr>
      <w:r>
        <w:rPr>
          <w:rFonts w:asciiTheme="minorHAnsi" w:hAnsiTheme="minorHAnsi" w:cstheme="minorHAnsi"/>
          <w:b/>
          <w:sz w:val="24"/>
          <w:szCs w:val="24"/>
          <w:u w:val="single"/>
        </w:rPr>
        <w:t xml:space="preserve">Eligibility </w:t>
      </w:r>
      <w:r w:rsidR="008817AE">
        <w:rPr>
          <w:rFonts w:asciiTheme="minorHAnsi" w:hAnsiTheme="minorHAnsi" w:cstheme="minorHAnsi"/>
          <w:b/>
          <w:sz w:val="24"/>
          <w:szCs w:val="24"/>
          <w:u w:val="single"/>
        </w:rPr>
        <w:t xml:space="preserve">Requirements </w:t>
      </w:r>
      <w:r>
        <w:rPr>
          <w:rFonts w:asciiTheme="minorHAnsi" w:hAnsiTheme="minorHAnsi" w:cstheme="minorHAnsi"/>
          <w:b/>
          <w:sz w:val="24"/>
          <w:szCs w:val="24"/>
          <w:u w:val="single"/>
        </w:rPr>
        <w:t xml:space="preserve">for </w:t>
      </w:r>
      <w:r w:rsidR="00F37A21">
        <w:rPr>
          <w:rFonts w:asciiTheme="minorHAnsi" w:hAnsiTheme="minorHAnsi" w:cstheme="minorHAnsi"/>
          <w:b/>
          <w:sz w:val="24"/>
          <w:szCs w:val="24"/>
          <w:u w:val="single"/>
        </w:rPr>
        <w:t xml:space="preserve">ARPA </w:t>
      </w:r>
      <w:r w:rsidR="00A46C2E">
        <w:rPr>
          <w:rFonts w:asciiTheme="minorHAnsi" w:hAnsiTheme="minorHAnsi" w:cstheme="minorHAnsi"/>
          <w:b/>
          <w:sz w:val="24"/>
          <w:szCs w:val="24"/>
          <w:u w:val="single"/>
        </w:rPr>
        <w:t>Transportation</w:t>
      </w:r>
    </w:p>
    <w:p w14:paraId="609A4E1E" w14:textId="77777777" w:rsidR="00A46C2E" w:rsidRDefault="00A46C2E" w:rsidP="003113E8">
      <w:pPr>
        <w:widowControl/>
        <w:autoSpaceDE/>
        <w:rPr>
          <w:rFonts w:asciiTheme="minorHAnsi" w:hAnsiTheme="minorHAnsi" w:cstheme="minorHAnsi"/>
          <w:b/>
          <w:sz w:val="24"/>
          <w:szCs w:val="24"/>
          <w:u w:val="single"/>
        </w:rPr>
      </w:pPr>
    </w:p>
    <w:p w14:paraId="654FFAE9" w14:textId="1AB3CB4A" w:rsidR="00A46C2E" w:rsidRDefault="00A46C2E" w:rsidP="00A46C2E">
      <w:pPr>
        <w:rPr>
          <w:rFonts w:asciiTheme="minorHAnsi" w:hAnsiTheme="minorHAnsi" w:cstheme="minorHAnsi"/>
          <w:b/>
          <w:sz w:val="24"/>
          <w:szCs w:val="24"/>
        </w:rPr>
      </w:pPr>
      <w:r w:rsidRPr="00A46C2E">
        <w:rPr>
          <w:rFonts w:asciiTheme="minorHAnsi" w:hAnsiTheme="minorHAnsi" w:cstheme="minorHAnsi"/>
          <w:b/>
          <w:sz w:val="24"/>
          <w:szCs w:val="24"/>
        </w:rPr>
        <w:t xml:space="preserve">Transportation Services are limited to individuals 60 years of age and older who </w:t>
      </w:r>
      <w:proofErr w:type="gramStart"/>
      <w:r w:rsidRPr="00A46C2E">
        <w:rPr>
          <w:rFonts w:asciiTheme="minorHAnsi" w:hAnsiTheme="minorHAnsi" w:cstheme="minorHAnsi"/>
          <w:b/>
          <w:sz w:val="24"/>
          <w:szCs w:val="24"/>
        </w:rPr>
        <w:t>are in need of</w:t>
      </w:r>
      <w:proofErr w:type="gramEnd"/>
      <w:r w:rsidRPr="00A46C2E">
        <w:rPr>
          <w:rFonts w:asciiTheme="minorHAnsi" w:hAnsiTheme="minorHAnsi" w:cstheme="minorHAnsi"/>
          <w:b/>
          <w:sz w:val="24"/>
          <w:szCs w:val="24"/>
        </w:rPr>
        <w:t xml:space="preserve"> the service.</w:t>
      </w:r>
    </w:p>
    <w:p w14:paraId="7E8A890E" w14:textId="77777777" w:rsidR="00A46C2E" w:rsidRPr="00A46C2E" w:rsidRDefault="00A46C2E" w:rsidP="00A46C2E">
      <w:pPr>
        <w:rPr>
          <w:rFonts w:asciiTheme="minorHAnsi" w:hAnsiTheme="minorHAnsi" w:cstheme="minorHAnsi"/>
          <w:b/>
          <w:sz w:val="24"/>
          <w:szCs w:val="24"/>
        </w:rPr>
      </w:pPr>
    </w:p>
    <w:p w14:paraId="501887E8" w14:textId="256DD2A4" w:rsidR="003113E8" w:rsidRDefault="00A46C2E" w:rsidP="00A46C2E">
      <w:pPr>
        <w:rPr>
          <w:rFonts w:asciiTheme="minorHAnsi" w:hAnsiTheme="minorHAnsi" w:cstheme="minorHAnsi"/>
          <w:b/>
          <w:sz w:val="24"/>
          <w:szCs w:val="24"/>
        </w:rPr>
      </w:pPr>
      <w:r w:rsidRPr="00A46C2E">
        <w:rPr>
          <w:rFonts w:asciiTheme="minorHAnsi" w:hAnsiTheme="minorHAnsi" w:cstheme="minorHAnsi"/>
          <w:b/>
          <w:sz w:val="24"/>
          <w:szCs w:val="24"/>
        </w:rPr>
        <w:t>The Americans with Disabilities Act allows personal care attendants to accompany eligible clients in need of Transportation Services. Personal care attendants must have the same origin and destination as the client receiving Transportation Services. Agencies may not request reimbursement for required personal care attendants.</w:t>
      </w:r>
    </w:p>
    <w:p w14:paraId="0136A224" w14:textId="77777777" w:rsidR="000B76AC" w:rsidRDefault="000B76AC" w:rsidP="00A46C2E">
      <w:pPr>
        <w:rPr>
          <w:rFonts w:asciiTheme="minorHAnsi" w:hAnsiTheme="minorHAnsi" w:cstheme="minorHAnsi"/>
          <w:b/>
          <w:sz w:val="24"/>
          <w:szCs w:val="24"/>
        </w:rPr>
      </w:pPr>
    </w:p>
    <w:p w14:paraId="5822A526" w14:textId="20C2BADE"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Reporting and Documentation Requirements for </w:t>
      </w:r>
      <w:r w:rsidR="00843C1C">
        <w:rPr>
          <w:rFonts w:asciiTheme="minorHAnsi" w:hAnsiTheme="minorHAnsi" w:cstheme="minorHAnsi"/>
          <w:b/>
          <w:sz w:val="24"/>
          <w:szCs w:val="24"/>
          <w:u w:val="single"/>
        </w:rPr>
        <w:t xml:space="preserve">ARPA </w:t>
      </w:r>
      <w:r w:rsidR="00A46C2E">
        <w:rPr>
          <w:rFonts w:asciiTheme="minorHAnsi" w:hAnsiTheme="minorHAnsi" w:cstheme="minorHAnsi"/>
          <w:b/>
          <w:sz w:val="24"/>
          <w:szCs w:val="24"/>
          <w:u w:val="single"/>
        </w:rPr>
        <w:t>Transportation</w:t>
      </w:r>
    </w:p>
    <w:p w14:paraId="0644DC5B" w14:textId="4AF0BFC9" w:rsidR="005F59C4" w:rsidRPr="00EA2436" w:rsidRDefault="00AB5FFD"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 xml:space="preserve">A Client Registration (DAAS 101) </w:t>
      </w:r>
      <w:r w:rsidR="00C00C5E">
        <w:rPr>
          <w:rFonts w:asciiTheme="minorHAnsi" w:hAnsiTheme="minorHAnsi" w:cstheme="minorHAnsi"/>
          <w:sz w:val="24"/>
          <w:szCs w:val="24"/>
        </w:rPr>
        <w:t xml:space="preserve">Short </w:t>
      </w:r>
      <w:r>
        <w:rPr>
          <w:rFonts w:asciiTheme="minorHAnsi" w:hAnsiTheme="minorHAnsi" w:cstheme="minorHAnsi"/>
          <w:sz w:val="24"/>
          <w:szCs w:val="24"/>
        </w:rPr>
        <w:t xml:space="preserve">Form must be completed for each eligible participant receiving services through ARPA </w:t>
      </w:r>
      <w:r w:rsidR="00E02692">
        <w:rPr>
          <w:rFonts w:asciiTheme="minorHAnsi" w:hAnsiTheme="minorHAnsi" w:cstheme="minorHAnsi"/>
          <w:sz w:val="24"/>
          <w:szCs w:val="24"/>
        </w:rPr>
        <w:t>Transportation</w:t>
      </w:r>
      <w:r>
        <w:rPr>
          <w:rFonts w:asciiTheme="minorHAnsi" w:hAnsiTheme="minorHAnsi" w:cstheme="minorHAnsi"/>
          <w:sz w:val="24"/>
          <w:szCs w:val="24"/>
        </w:rPr>
        <w:t xml:space="preserve"> funding.</w:t>
      </w:r>
    </w:p>
    <w:p w14:paraId="3D6FEAB5" w14:textId="77777777" w:rsidR="00A46C2E" w:rsidRPr="00A46C2E" w:rsidRDefault="00A46C2E" w:rsidP="00EE6CE6">
      <w:pPr>
        <w:pStyle w:val="ListParagraph"/>
        <w:numPr>
          <w:ilvl w:val="0"/>
          <w:numId w:val="20"/>
        </w:numPr>
        <w:rPr>
          <w:rFonts w:asciiTheme="minorHAnsi" w:hAnsiTheme="minorHAnsi" w:cstheme="minorHAnsi"/>
          <w:sz w:val="24"/>
          <w:szCs w:val="24"/>
        </w:rPr>
      </w:pPr>
      <w:r w:rsidRPr="00A46C2E">
        <w:rPr>
          <w:rFonts w:asciiTheme="minorHAnsi" w:hAnsiTheme="minorHAnsi" w:cstheme="minorHAnsi"/>
          <w:sz w:val="24"/>
          <w:szCs w:val="24"/>
        </w:rPr>
        <w:t xml:space="preserve">In order to maintain accurate client data, agencies must conduct an update of client registration information every twelve (12) months. </w:t>
      </w:r>
    </w:p>
    <w:p w14:paraId="7514E4A7" w14:textId="10FA5F89" w:rsidR="00AB5FFD" w:rsidRPr="00C00C5E" w:rsidRDefault="00AB5FFD"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 xml:space="preserve">Consumer Contributions must be solicited and properly documented for each eligible participant receiving services through ARPA </w:t>
      </w:r>
      <w:r w:rsidR="00E02692">
        <w:rPr>
          <w:rFonts w:asciiTheme="minorHAnsi" w:hAnsiTheme="minorHAnsi" w:cstheme="minorHAnsi"/>
          <w:sz w:val="24"/>
          <w:szCs w:val="24"/>
        </w:rPr>
        <w:t>Transportation</w:t>
      </w:r>
      <w:r>
        <w:rPr>
          <w:rFonts w:asciiTheme="minorHAnsi" w:hAnsiTheme="minorHAnsi" w:cstheme="minorHAnsi"/>
          <w:sz w:val="24"/>
          <w:szCs w:val="24"/>
        </w:rPr>
        <w:t xml:space="preserve"> funding.</w:t>
      </w:r>
    </w:p>
    <w:p w14:paraId="702FB241" w14:textId="07A71CAB" w:rsidR="00C00C5E" w:rsidRDefault="00C00C5E" w:rsidP="00C00C5E">
      <w:pPr>
        <w:rPr>
          <w:rFonts w:asciiTheme="minorHAnsi" w:hAnsiTheme="minorHAnsi" w:cstheme="minorHAnsi"/>
          <w:b/>
          <w:sz w:val="24"/>
          <w:szCs w:val="24"/>
          <w:u w:val="single"/>
        </w:rPr>
      </w:pPr>
    </w:p>
    <w:p w14:paraId="31039301" w14:textId="2DB3C6D8" w:rsidR="00C00C5E" w:rsidRDefault="00C00C5E" w:rsidP="00C00C5E">
      <w:pPr>
        <w:rPr>
          <w:rFonts w:asciiTheme="minorHAnsi" w:hAnsiTheme="minorHAnsi" w:cstheme="minorHAnsi"/>
          <w:b/>
          <w:sz w:val="24"/>
          <w:szCs w:val="24"/>
          <w:u w:val="single"/>
        </w:rPr>
      </w:pPr>
      <w:r>
        <w:rPr>
          <w:rFonts w:asciiTheme="minorHAnsi" w:hAnsiTheme="minorHAnsi" w:cstheme="minorHAnsi"/>
          <w:b/>
          <w:sz w:val="24"/>
          <w:szCs w:val="24"/>
          <w:u w:val="single"/>
        </w:rPr>
        <w:t>Non-Allowable Costs or Expenses</w:t>
      </w:r>
    </w:p>
    <w:p w14:paraId="288E6980" w14:textId="10FFC5A7" w:rsidR="00C00C5E" w:rsidRPr="00C00C5E" w:rsidRDefault="00C00C5E" w:rsidP="00C00C5E">
      <w:pPr>
        <w:pStyle w:val="ListParagraph"/>
        <w:numPr>
          <w:ilvl w:val="0"/>
          <w:numId w:val="29"/>
        </w:numPr>
        <w:rPr>
          <w:rFonts w:asciiTheme="minorHAnsi" w:hAnsiTheme="minorHAnsi" w:cstheme="minorHAnsi"/>
          <w:sz w:val="24"/>
          <w:szCs w:val="24"/>
        </w:rPr>
      </w:pPr>
      <w:r w:rsidRPr="00C00C5E">
        <w:rPr>
          <w:rFonts w:asciiTheme="minorHAnsi" w:hAnsiTheme="minorHAnsi" w:cstheme="minorHAnsi"/>
          <w:sz w:val="24"/>
          <w:szCs w:val="24"/>
        </w:rPr>
        <w:t>Purchase</w:t>
      </w:r>
      <w:r>
        <w:rPr>
          <w:rFonts w:asciiTheme="minorHAnsi" w:hAnsiTheme="minorHAnsi" w:cstheme="minorHAnsi"/>
          <w:sz w:val="24"/>
          <w:szCs w:val="24"/>
        </w:rPr>
        <w:t xml:space="preserve"> of vehicles. Agencies providing ARPA Transportation Services may </w:t>
      </w:r>
      <w:r w:rsidRPr="00C00C5E">
        <w:rPr>
          <w:rFonts w:asciiTheme="minorHAnsi" w:hAnsiTheme="minorHAnsi" w:cstheme="minorHAnsi"/>
          <w:sz w:val="24"/>
          <w:szCs w:val="24"/>
          <w:u w:val="single"/>
        </w:rPr>
        <w:t>not</w:t>
      </w:r>
      <w:r>
        <w:rPr>
          <w:rFonts w:asciiTheme="minorHAnsi" w:hAnsiTheme="minorHAnsi" w:cstheme="minorHAnsi"/>
          <w:sz w:val="24"/>
          <w:szCs w:val="24"/>
        </w:rPr>
        <w:t xml:space="preserve"> use ARPA funding to purchase vehicles.</w:t>
      </w:r>
    </w:p>
    <w:p w14:paraId="27757461" w14:textId="77777777" w:rsidR="00EA2436" w:rsidRPr="00AB5FFD" w:rsidRDefault="00EA2436" w:rsidP="00EA2436">
      <w:pPr>
        <w:pStyle w:val="ListParagraph"/>
        <w:ind w:left="720"/>
        <w:rPr>
          <w:rFonts w:asciiTheme="minorHAnsi" w:hAnsiTheme="minorHAnsi" w:cstheme="minorHAnsi"/>
          <w:b/>
          <w:sz w:val="24"/>
          <w:szCs w:val="24"/>
          <w:u w:val="single"/>
        </w:rPr>
      </w:pPr>
    </w:p>
    <w:p w14:paraId="1239BC0D" w14:textId="11DE8760" w:rsidR="00E02692" w:rsidRDefault="003113E8" w:rsidP="00E02692">
      <w:pPr>
        <w:rPr>
          <w:rFonts w:asciiTheme="minorHAnsi" w:hAnsiTheme="minorHAnsi" w:cstheme="minorHAnsi"/>
          <w:b/>
          <w:sz w:val="24"/>
          <w:szCs w:val="24"/>
          <w:u w:val="single"/>
        </w:rPr>
      </w:pPr>
      <w:r>
        <w:rPr>
          <w:rFonts w:asciiTheme="minorHAnsi" w:hAnsiTheme="minorHAnsi" w:cstheme="minorHAnsi"/>
          <w:b/>
          <w:sz w:val="24"/>
          <w:szCs w:val="24"/>
          <w:u w:val="single"/>
        </w:rPr>
        <w:t>Cost Computation Requirements for</w:t>
      </w:r>
      <w:r w:rsidR="00FD2DC9">
        <w:rPr>
          <w:rFonts w:asciiTheme="minorHAnsi" w:hAnsiTheme="minorHAnsi" w:cstheme="minorHAnsi"/>
          <w:b/>
          <w:sz w:val="24"/>
          <w:szCs w:val="24"/>
          <w:u w:val="single"/>
        </w:rPr>
        <w:t xml:space="preserve"> </w:t>
      </w:r>
      <w:r w:rsidR="00843C1C">
        <w:rPr>
          <w:rFonts w:asciiTheme="minorHAnsi" w:hAnsiTheme="minorHAnsi" w:cstheme="minorHAnsi"/>
          <w:b/>
          <w:sz w:val="24"/>
          <w:szCs w:val="24"/>
          <w:u w:val="single"/>
        </w:rPr>
        <w:t xml:space="preserve">ARPA </w:t>
      </w:r>
      <w:r w:rsidR="00E02692">
        <w:rPr>
          <w:rFonts w:asciiTheme="minorHAnsi" w:hAnsiTheme="minorHAnsi" w:cstheme="minorHAnsi"/>
          <w:b/>
          <w:sz w:val="24"/>
          <w:szCs w:val="24"/>
          <w:u w:val="single"/>
        </w:rPr>
        <w:t>Transportation</w:t>
      </w:r>
    </w:p>
    <w:p w14:paraId="7D8FB9A2" w14:textId="55CF7148" w:rsidR="00FD2DC9" w:rsidRDefault="00FD2DC9" w:rsidP="00FD2DC9">
      <w:pPr>
        <w:rPr>
          <w:rFonts w:asciiTheme="minorHAnsi" w:hAnsiTheme="minorHAnsi" w:cstheme="minorHAnsi"/>
          <w:b/>
          <w:sz w:val="24"/>
          <w:szCs w:val="24"/>
          <w:u w:val="single"/>
        </w:rPr>
      </w:pPr>
    </w:p>
    <w:p w14:paraId="2CBE94AF" w14:textId="698797FC" w:rsidR="00FD2DC9" w:rsidRPr="00FD2DC9" w:rsidRDefault="003113E8" w:rsidP="00FD2DC9">
      <w:pPr>
        <w:rPr>
          <w:rFonts w:asciiTheme="minorHAnsi" w:hAnsiTheme="minorHAnsi" w:cstheme="minorHAnsi"/>
          <w:b/>
          <w:sz w:val="24"/>
          <w:szCs w:val="24"/>
          <w:u w:val="single"/>
        </w:rPr>
      </w:pPr>
      <w:r w:rsidRPr="00FD2DC9">
        <w:rPr>
          <w:rFonts w:asciiTheme="minorHAnsi" w:hAnsiTheme="minorHAnsi" w:cstheme="minorHAnsi"/>
          <w:sz w:val="24"/>
          <w:szCs w:val="24"/>
        </w:rPr>
        <w:t xml:space="preserve">Accurately completed Cost Computation forms will be required </w:t>
      </w:r>
      <w:r w:rsidR="008D2BAF">
        <w:rPr>
          <w:rFonts w:asciiTheme="minorHAnsi" w:hAnsiTheme="minorHAnsi" w:cstheme="minorHAnsi"/>
          <w:sz w:val="24"/>
          <w:szCs w:val="24"/>
        </w:rPr>
        <w:t xml:space="preserve">of all </w:t>
      </w:r>
      <w:r w:rsidR="004B1086" w:rsidRPr="00FD2DC9">
        <w:rPr>
          <w:rFonts w:asciiTheme="minorHAnsi" w:hAnsiTheme="minorHAnsi" w:cstheme="minorHAnsi"/>
          <w:sz w:val="24"/>
          <w:szCs w:val="24"/>
        </w:rPr>
        <w:t xml:space="preserve">ARPA </w:t>
      </w:r>
      <w:r w:rsidR="00C36407">
        <w:rPr>
          <w:rFonts w:asciiTheme="minorHAnsi" w:hAnsiTheme="minorHAnsi" w:cstheme="minorHAnsi"/>
          <w:sz w:val="24"/>
          <w:szCs w:val="24"/>
        </w:rPr>
        <w:t>Transportation</w:t>
      </w:r>
      <w:r w:rsidR="00EA2436">
        <w:rPr>
          <w:rFonts w:asciiTheme="minorHAnsi" w:hAnsiTheme="minorHAnsi" w:cstheme="minorHAnsi"/>
          <w:sz w:val="24"/>
          <w:szCs w:val="24"/>
        </w:rPr>
        <w:t xml:space="preserve"> g</w:t>
      </w:r>
      <w:r w:rsidR="00DF4C44">
        <w:rPr>
          <w:rFonts w:asciiTheme="minorHAnsi" w:hAnsiTheme="minorHAnsi" w:cstheme="minorHAnsi"/>
          <w:sz w:val="24"/>
          <w:szCs w:val="24"/>
        </w:rPr>
        <w:t>r</w:t>
      </w:r>
      <w:r w:rsidR="008D2BAF">
        <w:rPr>
          <w:rFonts w:asciiTheme="minorHAnsi" w:hAnsiTheme="minorHAnsi" w:cstheme="minorHAnsi"/>
          <w:sz w:val="24"/>
          <w:szCs w:val="24"/>
        </w:rPr>
        <w:t>ant awardees.</w:t>
      </w:r>
      <w:r w:rsidR="001F1BED">
        <w:rPr>
          <w:rFonts w:asciiTheme="minorHAnsi" w:hAnsiTheme="minorHAnsi" w:cstheme="minorHAnsi"/>
          <w:sz w:val="24"/>
          <w:szCs w:val="24"/>
        </w:rPr>
        <w:t xml:space="preserve"> </w:t>
      </w:r>
    </w:p>
    <w:p w14:paraId="02C254D1" w14:textId="77777777" w:rsidR="00FD2DC9" w:rsidRDefault="00FD2DC9" w:rsidP="00FD2DC9">
      <w:pPr>
        <w:pStyle w:val="ListParagraph"/>
        <w:ind w:left="720"/>
        <w:rPr>
          <w:rFonts w:asciiTheme="minorHAnsi" w:hAnsiTheme="minorHAnsi" w:cstheme="minorHAnsi"/>
          <w:b/>
          <w:sz w:val="24"/>
          <w:szCs w:val="24"/>
          <w:u w:val="single"/>
        </w:rPr>
      </w:pPr>
    </w:p>
    <w:p w14:paraId="5256A6E9" w14:textId="20FC25C6" w:rsidR="00E02692" w:rsidRDefault="003113E8" w:rsidP="00E02692">
      <w:pPr>
        <w:rPr>
          <w:rFonts w:asciiTheme="minorHAnsi" w:hAnsiTheme="minorHAnsi" w:cstheme="minorHAnsi"/>
          <w:b/>
          <w:sz w:val="24"/>
          <w:szCs w:val="24"/>
          <w:u w:val="single"/>
        </w:rPr>
      </w:pPr>
      <w:r w:rsidRPr="00FD2DC9">
        <w:rPr>
          <w:rFonts w:asciiTheme="minorHAnsi" w:hAnsiTheme="minorHAnsi" w:cstheme="minorHAnsi"/>
          <w:b/>
          <w:sz w:val="24"/>
          <w:szCs w:val="24"/>
          <w:u w:val="single"/>
        </w:rPr>
        <w:t xml:space="preserve">Reimbursement for </w:t>
      </w:r>
      <w:r w:rsidR="00843C1C">
        <w:rPr>
          <w:rFonts w:asciiTheme="minorHAnsi" w:hAnsiTheme="minorHAnsi" w:cstheme="minorHAnsi"/>
          <w:b/>
          <w:sz w:val="24"/>
          <w:szCs w:val="24"/>
          <w:u w:val="single"/>
        </w:rPr>
        <w:t xml:space="preserve">ARPA </w:t>
      </w:r>
      <w:r w:rsidR="00E02692">
        <w:rPr>
          <w:rFonts w:asciiTheme="minorHAnsi" w:hAnsiTheme="minorHAnsi" w:cstheme="minorHAnsi"/>
          <w:b/>
          <w:sz w:val="24"/>
          <w:szCs w:val="24"/>
          <w:u w:val="single"/>
        </w:rPr>
        <w:t>Transportation</w:t>
      </w:r>
    </w:p>
    <w:p w14:paraId="60574F92" w14:textId="07826F61" w:rsidR="003113E8" w:rsidRDefault="004B1086" w:rsidP="003113E8">
      <w:pPr>
        <w:rPr>
          <w:rFonts w:asciiTheme="minorHAnsi" w:hAnsiTheme="minorHAnsi" w:cstheme="minorHAnsi"/>
          <w:sz w:val="24"/>
          <w:szCs w:val="24"/>
        </w:rPr>
      </w:pPr>
      <w:r>
        <w:rPr>
          <w:rFonts w:asciiTheme="minorHAnsi" w:hAnsiTheme="minorHAnsi" w:cstheme="minorHAnsi"/>
          <w:b/>
          <w:sz w:val="24"/>
          <w:szCs w:val="24"/>
        </w:rPr>
        <w:t xml:space="preserve">ARPA </w:t>
      </w:r>
      <w:r w:rsidR="00E02692" w:rsidRPr="00E02692">
        <w:rPr>
          <w:rFonts w:asciiTheme="minorHAnsi" w:hAnsiTheme="minorHAnsi" w:cstheme="minorHAnsi"/>
          <w:b/>
          <w:sz w:val="24"/>
          <w:szCs w:val="24"/>
        </w:rPr>
        <w:t>Transportation</w:t>
      </w:r>
      <w:r w:rsidR="00E02692">
        <w:rPr>
          <w:rFonts w:asciiTheme="minorHAnsi" w:hAnsiTheme="minorHAnsi" w:cstheme="minorHAnsi"/>
          <w:b/>
          <w:sz w:val="24"/>
          <w:szCs w:val="24"/>
        </w:rPr>
        <w:t xml:space="preserve"> </w:t>
      </w:r>
      <w:r w:rsidR="00FD2DC9">
        <w:rPr>
          <w:rFonts w:asciiTheme="minorHAnsi" w:hAnsiTheme="minorHAnsi" w:cstheme="minorHAnsi"/>
          <w:b/>
          <w:sz w:val="24"/>
          <w:szCs w:val="24"/>
        </w:rPr>
        <w:t>reimbursements</w:t>
      </w:r>
      <w:r>
        <w:rPr>
          <w:rFonts w:asciiTheme="minorHAnsi" w:hAnsiTheme="minorHAnsi" w:cstheme="minorHAnsi"/>
          <w:b/>
          <w:sz w:val="24"/>
          <w:szCs w:val="24"/>
        </w:rPr>
        <w:t xml:space="preserve"> are handled through a reimbursement system. </w:t>
      </w:r>
      <w:r w:rsidR="00BC7E18">
        <w:rPr>
          <w:rFonts w:asciiTheme="minorHAnsi" w:hAnsiTheme="minorHAnsi" w:cstheme="minorHAnsi"/>
          <w:b/>
          <w:sz w:val="24"/>
          <w:szCs w:val="24"/>
        </w:rPr>
        <w:t xml:space="preserve"> </w:t>
      </w:r>
      <w:r w:rsidR="00C25910" w:rsidRPr="00C25910">
        <w:rPr>
          <w:rFonts w:asciiTheme="minorHAnsi" w:hAnsiTheme="minorHAnsi" w:cstheme="minorHAnsi"/>
          <w:sz w:val="24"/>
          <w:szCs w:val="24"/>
        </w:rPr>
        <w:t>ARPA</w:t>
      </w:r>
      <w:r w:rsidR="00F37F5E">
        <w:rPr>
          <w:rFonts w:asciiTheme="minorHAnsi" w:hAnsiTheme="minorHAnsi" w:cstheme="minorHAnsi"/>
          <w:sz w:val="24"/>
          <w:szCs w:val="24"/>
        </w:rPr>
        <w:t xml:space="preserve"> </w:t>
      </w:r>
      <w:r w:rsidR="00C25910" w:rsidRPr="00C25910">
        <w:rPr>
          <w:rFonts w:asciiTheme="minorHAnsi" w:hAnsiTheme="minorHAnsi" w:cstheme="minorHAnsi"/>
          <w:sz w:val="24"/>
          <w:szCs w:val="24"/>
        </w:rPr>
        <w:t xml:space="preserve">Transportation is a unit-based ARPA service that provides regular transportation services to medical and/or general transportation destinations. The DAAS-101 will be completed on each client, and the number of one-way trips per month will be tracked in </w:t>
      </w:r>
      <w:r w:rsidR="00C25910">
        <w:rPr>
          <w:rFonts w:asciiTheme="minorHAnsi" w:hAnsiTheme="minorHAnsi" w:cstheme="minorHAnsi"/>
          <w:sz w:val="24"/>
          <w:szCs w:val="24"/>
        </w:rPr>
        <w:t>the state Aging Resources Management System (</w:t>
      </w:r>
      <w:r w:rsidR="00C25910" w:rsidRPr="00C25910">
        <w:rPr>
          <w:rFonts w:asciiTheme="minorHAnsi" w:hAnsiTheme="minorHAnsi" w:cstheme="minorHAnsi"/>
          <w:sz w:val="24"/>
          <w:szCs w:val="24"/>
        </w:rPr>
        <w:t>ARMS</w:t>
      </w:r>
      <w:r w:rsidR="00C25910">
        <w:rPr>
          <w:rFonts w:asciiTheme="minorHAnsi" w:hAnsiTheme="minorHAnsi" w:cstheme="minorHAnsi"/>
          <w:sz w:val="24"/>
          <w:szCs w:val="24"/>
        </w:rPr>
        <w:t>)</w:t>
      </w:r>
      <w:r w:rsidR="00C25910" w:rsidRPr="00C25910">
        <w:rPr>
          <w:rFonts w:asciiTheme="minorHAnsi" w:hAnsiTheme="minorHAnsi" w:cstheme="minorHAnsi"/>
          <w:sz w:val="24"/>
          <w:szCs w:val="24"/>
        </w:rPr>
        <w:t>.</w:t>
      </w:r>
    </w:p>
    <w:p w14:paraId="222FA1BC" w14:textId="77777777" w:rsidR="00C25910" w:rsidRDefault="00C25910" w:rsidP="003113E8">
      <w:pPr>
        <w:rPr>
          <w:rFonts w:asciiTheme="minorHAnsi" w:hAnsiTheme="minorHAnsi" w:cstheme="minorHAnsi"/>
          <w:b/>
          <w:sz w:val="24"/>
          <w:szCs w:val="24"/>
          <w:u w:val="single"/>
        </w:rPr>
      </w:pPr>
    </w:p>
    <w:p w14:paraId="109477EC"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Monitoring</w:t>
      </w:r>
    </w:p>
    <w:p w14:paraId="2AC95115" w14:textId="0682EC07"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All services provided by </w:t>
      </w:r>
      <w:r w:rsidR="004B1086">
        <w:rPr>
          <w:rFonts w:asciiTheme="minorHAnsi" w:hAnsiTheme="minorHAnsi" w:cstheme="minorHAnsi"/>
          <w:sz w:val="24"/>
          <w:szCs w:val="24"/>
        </w:rPr>
        <w:t>ARPA</w:t>
      </w:r>
      <w:r w:rsidR="00750082">
        <w:rPr>
          <w:rFonts w:asciiTheme="minorHAnsi" w:hAnsiTheme="minorHAnsi" w:cstheme="minorHAnsi"/>
          <w:sz w:val="24"/>
          <w:szCs w:val="24"/>
        </w:rPr>
        <w:t xml:space="preserve"> </w:t>
      </w:r>
      <w:r w:rsidR="000F2296">
        <w:rPr>
          <w:rFonts w:asciiTheme="minorHAnsi" w:hAnsiTheme="minorHAnsi" w:cstheme="minorHAnsi"/>
          <w:sz w:val="24"/>
          <w:szCs w:val="24"/>
        </w:rPr>
        <w:t>Transportation</w:t>
      </w:r>
      <w:r w:rsidR="00843C1C">
        <w:rPr>
          <w:rFonts w:asciiTheme="minorHAnsi" w:hAnsiTheme="minorHAnsi" w:cstheme="minorHAnsi"/>
          <w:sz w:val="24"/>
          <w:szCs w:val="24"/>
        </w:rPr>
        <w:t xml:space="preserve"> </w:t>
      </w:r>
      <w:r w:rsidR="008D2BAF">
        <w:rPr>
          <w:rFonts w:asciiTheme="minorHAnsi" w:hAnsiTheme="minorHAnsi" w:cstheme="minorHAnsi"/>
          <w:sz w:val="24"/>
          <w:szCs w:val="24"/>
        </w:rPr>
        <w:t xml:space="preserve">funds </w:t>
      </w:r>
      <w:r>
        <w:rPr>
          <w:rFonts w:asciiTheme="minorHAnsi" w:hAnsiTheme="minorHAnsi" w:cstheme="minorHAnsi"/>
          <w:sz w:val="24"/>
          <w:szCs w:val="24"/>
        </w:rPr>
        <w:t>will be monitored by the PTRC Area Agency on Aging (PTRC AAA) according to a timeline</w:t>
      </w:r>
      <w:r w:rsidR="004B1086">
        <w:rPr>
          <w:rFonts w:asciiTheme="minorHAnsi" w:hAnsiTheme="minorHAnsi" w:cstheme="minorHAnsi"/>
          <w:sz w:val="24"/>
          <w:szCs w:val="24"/>
        </w:rPr>
        <w:t xml:space="preserve"> </w:t>
      </w:r>
      <w:r>
        <w:rPr>
          <w:rFonts w:asciiTheme="minorHAnsi" w:hAnsiTheme="minorHAnsi" w:cstheme="minorHAnsi"/>
          <w:sz w:val="24"/>
          <w:szCs w:val="24"/>
        </w:rPr>
        <w:t>established by the North Carolina Division of Aging and Adult Services. Monitoring will be conducted following the “PTRC AAA Policies and Procedures for Monitoring” (November 2016)</w:t>
      </w:r>
      <w:r w:rsidR="00F37A21">
        <w:rPr>
          <w:rFonts w:asciiTheme="minorHAnsi" w:hAnsiTheme="minorHAnsi" w:cstheme="minorHAnsi"/>
          <w:sz w:val="24"/>
          <w:szCs w:val="24"/>
        </w:rPr>
        <w:t>.</w:t>
      </w:r>
    </w:p>
    <w:p w14:paraId="08385CE3" w14:textId="77777777" w:rsidR="003113E8" w:rsidRDefault="003113E8" w:rsidP="003113E8">
      <w:pPr>
        <w:rPr>
          <w:rFonts w:asciiTheme="minorHAnsi" w:hAnsiTheme="minorHAnsi" w:cstheme="minorHAnsi"/>
          <w:sz w:val="24"/>
          <w:szCs w:val="24"/>
        </w:rPr>
      </w:pPr>
    </w:p>
    <w:p w14:paraId="7550242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Confidentiality and Security</w:t>
      </w:r>
    </w:p>
    <w:p w14:paraId="1E8845D6" w14:textId="4ECB1A23"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Client information in any format and whether recorded or not shall be kept confidential and not disclosed in a form that identifies the person without the informed consent of the person or legal representative. Community service providers, including subcontractors and vendors, must adhere to all applicable federal, state, and departmental requirements for protecting the security and confidentiality of client information </w:t>
      </w:r>
      <w:r w:rsidR="00EE516F">
        <w:rPr>
          <w:rFonts w:asciiTheme="minorHAnsi" w:hAnsiTheme="minorHAnsi" w:cstheme="minorHAnsi"/>
          <w:sz w:val="24"/>
          <w:szCs w:val="24"/>
        </w:rPr>
        <w:t xml:space="preserve">including, </w:t>
      </w:r>
      <w:r>
        <w:rPr>
          <w:rFonts w:asciiTheme="minorHAnsi" w:hAnsiTheme="minorHAnsi" w:cstheme="minorHAnsi"/>
          <w:sz w:val="24"/>
          <w:szCs w:val="24"/>
        </w:rPr>
        <w:t>but not limited to appropriately restricting access, establishing procedures to reduce the risk of accidental disclosures from data processing systems, and developing a process by which the North Carolina Division of Aging and Adult Services is notified of suspected or confirmed security incidents and data breaches.</w:t>
      </w:r>
    </w:p>
    <w:p w14:paraId="6CEBEFD7" w14:textId="77777777" w:rsidR="003113E8" w:rsidRDefault="003113E8" w:rsidP="003113E8">
      <w:pPr>
        <w:rPr>
          <w:rFonts w:asciiTheme="minorHAnsi" w:hAnsiTheme="minorHAnsi" w:cstheme="minorHAnsi"/>
          <w:sz w:val="24"/>
          <w:szCs w:val="24"/>
        </w:rPr>
      </w:pPr>
    </w:p>
    <w:p w14:paraId="325D07C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Record Retention and Disposition</w:t>
      </w:r>
    </w:p>
    <w:p w14:paraId="36008D73" w14:textId="77777777" w:rsidR="003113E8" w:rsidRPr="00EA2436" w:rsidRDefault="003113E8" w:rsidP="003113E8">
      <w:pPr>
        <w:widowControl/>
        <w:tabs>
          <w:tab w:val="left" w:pos="-720"/>
          <w:tab w:val="left" w:pos="0"/>
        </w:tabs>
        <w:autoSpaceDE/>
        <w:spacing w:after="240"/>
        <w:contextualSpacing/>
        <w:rPr>
          <w:rFonts w:asciiTheme="minorHAnsi" w:eastAsia="Times New Roman" w:hAnsiTheme="minorHAnsi" w:cstheme="minorHAnsi"/>
          <w:sz w:val="24"/>
          <w:szCs w:val="24"/>
        </w:rPr>
      </w:pPr>
      <w:r w:rsidRPr="00EA2436">
        <w:rPr>
          <w:rFonts w:asciiTheme="minorHAnsi" w:hAnsiTheme="minorHAnsi" w:cstheme="minorHAnsi"/>
          <w:sz w:val="24"/>
          <w:szCs w:val="24"/>
        </w:rPr>
        <w:t xml:space="preserve">All community service providers are responsible for maintaining custody of records and documentation to support the allowable expenditure of funds, service provision, and the reimbursement of services. Service </w:t>
      </w:r>
      <w:r w:rsidRPr="00EA2436">
        <w:rPr>
          <w:rFonts w:asciiTheme="minorHAnsi" w:hAnsiTheme="minorHAnsi" w:cstheme="minorHAnsi"/>
          <w:sz w:val="24"/>
          <w:szCs w:val="24"/>
        </w:rPr>
        <w:lastRenderedPageBreak/>
        <w:t>providers must adhere to the approved record retention and disposition schedule posted semiannually on the website of the NC Department of Health and Human Services (DHHS) Controller at:</w:t>
      </w:r>
    </w:p>
    <w:p w14:paraId="4E3F500A" w14:textId="77777777" w:rsidR="003113E8" w:rsidRPr="00EA2436" w:rsidRDefault="00886627" w:rsidP="003113E8">
      <w:pPr>
        <w:rPr>
          <w:rFonts w:asciiTheme="minorHAnsi" w:hAnsiTheme="minorHAnsi" w:cstheme="minorHAnsi"/>
          <w:sz w:val="24"/>
          <w:szCs w:val="24"/>
        </w:rPr>
      </w:pPr>
      <w:hyperlink r:id="rId13" w:history="1">
        <w:r w:rsidR="003113E8" w:rsidRPr="00EA2436">
          <w:rPr>
            <w:rStyle w:val="Hyperlink"/>
            <w:rFonts w:asciiTheme="minorHAnsi" w:hAnsiTheme="minorHAnsi"/>
            <w:sz w:val="24"/>
            <w:szCs w:val="24"/>
          </w:rPr>
          <w:t>https://www.ncdhhs.gov/about/administrative-offices/office-controller/records-retention</w:t>
        </w:r>
      </w:hyperlink>
    </w:p>
    <w:p w14:paraId="6DEE729C" w14:textId="77777777" w:rsidR="003113E8" w:rsidRPr="00EA2436" w:rsidRDefault="003113E8" w:rsidP="003113E8">
      <w:pPr>
        <w:rPr>
          <w:rFonts w:asciiTheme="minorHAnsi" w:hAnsiTheme="minorHAnsi" w:cstheme="minorHAnsi"/>
          <w:sz w:val="24"/>
          <w:szCs w:val="24"/>
        </w:rPr>
      </w:pPr>
      <w:r w:rsidRPr="00EA2436">
        <w:rPr>
          <w:rFonts w:asciiTheme="minorHAnsi" w:hAnsiTheme="minorHAnsi" w:cstheme="minorHAnsi"/>
          <w:sz w:val="24"/>
          <w:szCs w:val="24"/>
        </w:rPr>
        <w:t>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w:t>
      </w:r>
    </w:p>
    <w:p w14:paraId="658C2E57" w14:textId="77777777" w:rsidR="00C36407" w:rsidRDefault="00C36407" w:rsidP="003113E8">
      <w:pPr>
        <w:rPr>
          <w:rFonts w:asciiTheme="minorHAnsi" w:hAnsiTheme="minorHAnsi" w:cstheme="minorHAnsi"/>
          <w:b/>
          <w:sz w:val="24"/>
          <w:szCs w:val="24"/>
          <w:u w:val="single"/>
        </w:rPr>
      </w:pPr>
    </w:p>
    <w:p w14:paraId="45B9288A" w14:textId="36F8100A"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Project Period</w:t>
      </w:r>
    </w:p>
    <w:p w14:paraId="6B550BC6" w14:textId="4C8CACA5"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The Project Period for </w:t>
      </w:r>
      <w:r w:rsidR="005B2896">
        <w:rPr>
          <w:rFonts w:asciiTheme="minorHAnsi" w:hAnsiTheme="minorHAnsi" w:cstheme="minorHAnsi"/>
          <w:sz w:val="24"/>
          <w:szCs w:val="24"/>
        </w:rPr>
        <w:t xml:space="preserve">ARPA </w:t>
      </w:r>
      <w:r w:rsidR="000B76AC">
        <w:rPr>
          <w:rFonts w:asciiTheme="minorHAnsi" w:hAnsiTheme="minorHAnsi" w:cstheme="minorHAnsi"/>
          <w:sz w:val="24"/>
          <w:szCs w:val="24"/>
        </w:rPr>
        <w:t>Transportation</w:t>
      </w:r>
      <w:r w:rsidR="008D2BAF">
        <w:rPr>
          <w:rFonts w:asciiTheme="minorHAnsi" w:hAnsiTheme="minorHAnsi" w:cstheme="minorHAnsi"/>
          <w:sz w:val="24"/>
          <w:szCs w:val="24"/>
        </w:rPr>
        <w:t xml:space="preserve"> </w:t>
      </w:r>
      <w:r>
        <w:rPr>
          <w:rFonts w:asciiTheme="minorHAnsi" w:hAnsiTheme="minorHAnsi" w:cstheme="minorHAnsi"/>
          <w:sz w:val="24"/>
          <w:szCs w:val="24"/>
        </w:rPr>
        <w:t xml:space="preserve">funds is </w:t>
      </w:r>
      <w:r w:rsidR="000B76AC">
        <w:rPr>
          <w:rFonts w:asciiTheme="minorHAnsi" w:hAnsiTheme="minorHAnsi" w:cstheme="minorHAnsi"/>
          <w:sz w:val="24"/>
          <w:szCs w:val="24"/>
        </w:rPr>
        <w:t>August</w:t>
      </w:r>
      <w:r w:rsidR="000F2296">
        <w:rPr>
          <w:rFonts w:asciiTheme="minorHAnsi" w:hAnsiTheme="minorHAnsi" w:cstheme="minorHAnsi"/>
          <w:sz w:val="24"/>
          <w:szCs w:val="24"/>
        </w:rPr>
        <w:t xml:space="preserve"> </w:t>
      </w:r>
      <w:r w:rsidR="008D2BAF" w:rsidRPr="00CC3DB2">
        <w:rPr>
          <w:rFonts w:asciiTheme="minorHAnsi" w:hAnsiTheme="minorHAnsi" w:cstheme="minorHAnsi"/>
          <w:sz w:val="24"/>
          <w:szCs w:val="24"/>
        </w:rPr>
        <w:t>1,</w:t>
      </w:r>
      <w:r w:rsidRPr="00150F40">
        <w:rPr>
          <w:rFonts w:asciiTheme="minorHAnsi" w:hAnsiTheme="minorHAnsi" w:cstheme="minorHAnsi"/>
          <w:sz w:val="24"/>
          <w:szCs w:val="24"/>
        </w:rPr>
        <w:t xml:space="preserve"> 202</w:t>
      </w:r>
      <w:r w:rsidR="000F2296">
        <w:rPr>
          <w:rFonts w:asciiTheme="minorHAnsi" w:hAnsiTheme="minorHAnsi" w:cstheme="minorHAnsi"/>
          <w:sz w:val="24"/>
          <w:szCs w:val="24"/>
        </w:rPr>
        <w:t>3</w:t>
      </w:r>
      <w:r w:rsidR="00150F40">
        <w:rPr>
          <w:rFonts w:asciiTheme="minorHAnsi" w:hAnsiTheme="minorHAnsi" w:cstheme="minorHAnsi"/>
          <w:sz w:val="24"/>
          <w:szCs w:val="24"/>
        </w:rPr>
        <w:t xml:space="preserve"> </w:t>
      </w:r>
      <w:r w:rsidRPr="00150F40">
        <w:rPr>
          <w:rFonts w:asciiTheme="minorHAnsi" w:hAnsiTheme="minorHAnsi" w:cstheme="minorHAnsi"/>
          <w:sz w:val="24"/>
          <w:szCs w:val="24"/>
        </w:rPr>
        <w:t>through</w:t>
      </w:r>
      <w:r>
        <w:rPr>
          <w:rFonts w:asciiTheme="minorHAnsi" w:hAnsiTheme="minorHAnsi" w:cstheme="minorHAnsi"/>
          <w:sz w:val="24"/>
          <w:szCs w:val="24"/>
        </w:rPr>
        <w:t xml:space="preserve"> September 30, 202</w:t>
      </w:r>
      <w:r w:rsidR="002C4461">
        <w:rPr>
          <w:rFonts w:asciiTheme="minorHAnsi" w:hAnsiTheme="minorHAnsi" w:cstheme="minorHAnsi"/>
          <w:sz w:val="24"/>
          <w:szCs w:val="24"/>
        </w:rPr>
        <w:t>4</w:t>
      </w:r>
      <w:r>
        <w:rPr>
          <w:rFonts w:asciiTheme="minorHAnsi" w:hAnsiTheme="minorHAnsi" w:cstheme="minorHAnsi"/>
          <w:sz w:val="24"/>
          <w:szCs w:val="24"/>
        </w:rPr>
        <w:t>.</w:t>
      </w:r>
    </w:p>
    <w:p w14:paraId="10C8C2A7" w14:textId="77777777" w:rsidR="003113E8" w:rsidRDefault="003113E8" w:rsidP="003113E8"/>
    <w:p w14:paraId="00E047DB" w14:textId="57BF3674" w:rsidR="003113E8" w:rsidRDefault="003113E8" w:rsidP="003113E8">
      <w:pPr>
        <w:widowControl/>
        <w:autoSpaceDE/>
        <w:rPr>
          <w:rFonts w:ascii="Calibri" w:hAnsi="Calibri" w:cs="Calibri"/>
          <w:b/>
          <w:sz w:val="24"/>
          <w:szCs w:val="24"/>
        </w:rPr>
      </w:pPr>
      <w:bookmarkStart w:id="0" w:name="_Hlk79406559"/>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7D157F">
        <w:rPr>
          <w:rFonts w:ascii="Calibri" w:hAnsi="Calibri" w:cs="Calibri"/>
          <w:b/>
          <w:sz w:val="24"/>
          <w:szCs w:val="24"/>
        </w:rPr>
        <w:t>s</w:t>
      </w:r>
      <w:r>
        <w:rPr>
          <w:rFonts w:ascii="Calibri" w:hAnsi="Calibri" w:cs="Calibri"/>
          <w:b/>
          <w:sz w:val="24"/>
          <w:szCs w:val="24"/>
        </w:rPr>
        <w:t xml:space="preserve"> the right to make the award in the best interest of the PTRC AAA regional program.</w:t>
      </w:r>
    </w:p>
    <w:bookmarkEnd w:id="0"/>
    <w:p w14:paraId="2ACC48C3" w14:textId="77777777" w:rsidR="00661667" w:rsidRDefault="00661667">
      <w:pPr>
        <w:rPr>
          <w:rFonts w:ascii="Calibri" w:hAnsi="Calibri" w:cs="Calibri"/>
          <w:b/>
          <w:sz w:val="24"/>
          <w:szCs w:val="24"/>
        </w:rPr>
      </w:pPr>
    </w:p>
    <w:p w14:paraId="5D5C598D" w14:textId="4BC82655" w:rsidR="00826BAF" w:rsidRPr="00226496" w:rsidRDefault="00637981" w:rsidP="00826BAF">
      <w:pPr>
        <w:jc w:val="both"/>
        <w:rPr>
          <w:rFonts w:asciiTheme="minorHAnsi" w:hAnsiTheme="minorHAnsi" w:cstheme="minorHAnsi"/>
          <w:b/>
          <w:sz w:val="24"/>
          <w:szCs w:val="24"/>
          <w:u w:val="single"/>
        </w:rPr>
      </w:pPr>
      <w:proofErr w:type="gramStart"/>
      <w:r w:rsidRPr="00226496">
        <w:rPr>
          <w:rFonts w:asciiTheme="minorHAnsi" w:hAnsiTheme="minorHAnsi" w:cstheme="minorHAnsi"/>
          <w:b/>
          <w:sz w:val="24"/>
          <w:szCs w:val="24"/>
          <w:u w:val="single"/>
        </w:rPr>
        <w:t>S</w:t>
      </w:r>
      <w:r w:rsidR="00826BAF" w:rsidRPr="00226496">
        <w:rPr>
          <w:rFonts w:asciiTheme="minorHAnsi" w:hAnsiTheme="minorHAnsi" w:cstheme="minorHAnsi"/>
          <w:b/>
          <w:sz w:val="24"/>
          <w:szCs w:val="24"/>
          <w:u w:val="single"/>
        </w:rPr>
        <w:t xml:space="preserve">ubmitting an </w:t>
      </w:r>
      <w:r w:rsidR="00740288" w:rsidRPr="00226496">
        <w:rPr>
          <w:rFonts w:asciiTheme="minorHAnsi" w:hAnsiTheme="minorHAnsi" w:cstheme="minorHAnsi"/>
          <w:b/>
          <w:sz w:val="24"/>
          <w:szCs w:val="24"/>
          <w:u w:val="single"/>
        </w:rPr>
        <w:t>A</w:t>
      </w:r>
      <w:r w:rsidR="00826BAF" w:rsidRPr="00226496">
        <w:rPr>
          <w:rFonts w:asciiTheme="minorHAnsi" w:hAnsiTheme="minorHAnsi" w:cstheme="minorHAnsi"/>
          <w:b/>
          <w:sz w:val="24"/>
          <w:szCs w:val="24"/>
          <w:u w:val="single"/>
        </w:rPr>
        <w:t>pplication</w:t>
      </w:r>
      <w:proofErr w:type="gramEnd"/>
      <w:r w:rsidR="00740288" w:rsidRPr="00226496">
        <w:rPr>
          <w:rFonts w:asciiTheme="minorHAnsi" w:hAnsiTheme="minorHAnsi" w:cstheme="minorHAnsi"/>
          <w:b/>
          <w:sz w:val="24"/>
          <w:szCs w:val="24"/>
          <w:u w:val="single"/>
        </w:rPr>
        <w:t xml:space="preserve"> for </w:t>
      </w:r>
      <w:bookmarkStart w:id="1" w:name="_Hlk79565595"/>
      <w:r w:rsidR="003243ED">
        <w:rPr>
          <w:rFonts w:asciiTheme="minorHAnsi" w:hAnsiTheme="minorHAnsi" w:cstheme="minorHAnsi"/>
          <w:b/>
          <w:sz w:val="24"/>
          <w:szCs w:val="24"/>
          <w:u w:val="single"/>
        </w:rPr>
        <w:t xml:space="preserve">ARPA </w:t>
      </w:r>
      <w:r w:rsidR="000F2296">
        <w:rPr>
          <w:rFonts w:asciiTheme="minorHAnsi" w:hAnsiTheme="minorHAnsi" w:cstheme="minorHAnsi"/>
          <w:b/>
          <w:sz w:val="24"/>
          <w:szCs w:val="24"/>
          <w:u w:val="single"/>
        </w:rPr>
        <w:t>Transportation</w:t>
      </w:r>
    </w:p>
    <w:p w14:paraId="3AE44EDD" w14:textId="77777777" w:rsidR="00826BAF" w:rsidRPr="00E3683E" w:rsidRDefault="00826BAF" w:rsidP="00826BAF">
      <w:pPr>
        <w:jc w:val="both"/>
        <w:rPr>
          <w:rFonts w:asciiTheme="minorHAnsi" w:hAnsiTheme="minorHAnsi" w:cstheme="minorHAnsi"/>
          <w:sz w:val="24"/>
          <w:szCs w:val="24"/>
        </w:rPr>
      </w:pPr>
    </w:p>
    <w:bookmarkEnd w:id="1"/>
    <w:p w14:paraId="63B2498D" w14:textId="03B94D80" w:rsidR="00826BAF" w:rsidRPr="000C1744" w:rsidRDefault="009D7561" w:rsidP="00826BAF">
      <w:pPr>
        <w:rPr>
          <w:rFonts w:asciiTheme="minorHAnsi" w:hAnsiTheme="minorHAnsi" w:cstheme="minorHAnsi"/>
          <w:sz w:val="24"/>
          <w:szCs w:val="24"/>
        </w:rPr>
      </w:pPr>
      <w:r>
        <w:rPr>
          <w:rFonts w:asciiTheme="minorHAnsi" w:hAnsiTheme="minorHAnsi" w:cstheme="minorHAnsi"/>
          <w:b/>
          <w:color w:val="FF0000"/>
          <w:sz w:val="24"/>
          <w:szCs w:val="24"/>
          <w:u w:val="single"/>
        </w:rPr>
        <w:t>Three</w:t>
      </w:r>
      <w:r w:rsidR="00826BAF" w:rsidRPr="00DD70D5">
        <w:rPr>
          <w:rFonts w:asciiTheme="minorHAnsi" w:hAnsiTheme="minorHAnsi" w:cstheme="minorHAnsi"/>
          <w:b/>
          <w:color w:val="FF0000"/>
          <w:sz w:val="24"/>
          <w:szCs w:val="24"/>
          <w:u w:val="single"/>
        </w:rPr>
        <w:t xml:space="preserve"> copies</w:t>
      </w:r>
      <w:r w:rsidR="00F939F4" w:rsidRPr="00DD70D5">
        <w:rPr>
          <w:rFonts w:asciiTheme="minorHAnsi" w:hAnsiTheme="minorHAnsi" w:cstheme="minorHAnsi"/>
          <w:b/>
          <w:color w:val="FF0000"/>
          <w:sz w:val="24"/>
          <w:szCs w:val="24"/>
          <w:u w:val="single"/>
        </w:rPr>
        <w:t xml:space="preserve"> </w:t>
      </w:r>
      <w:r w:rsidR="00826BAF" w:rsidRPr="007F2045">
        <w:rPr>
          <w:rFonts w:asciiTheme="minorHAnsi" w:hAnsiTheme="minorHAnsi" w:cstheme="minorHAnsi"/>
          <w:b/>
          <w:color w:val="FF0000"/>
          <w:sz w:val="24"/>
          <w:szCs w:val="24"/>
          <w:u w:val="single"/>
        </w:rPr>
        <w:t>of the Request for Application</w:t>
      </w:r>
      <w:r w:rsidR="00740288">
        <w:rPr>
          <w:rFonts w:asciiTheme="minorHAnsi" w:hAnsiTheme="minorHAnsi" w:cstheme="minorHAnsi"/>
          <w:b/>
          <w:color w:val="FF0000"/>
          <w:sz w:val="24"/>
          <w:szCs w:val="24"/>
          <w:u w:val="single"/>
        </w:rPr>
        <w:t xml:space="preserve"> (RFA)</w:t>
      </w:r>
      <w:r w:rsidR="00826BAF" w:rsidRPr="007F2045">
        <w:rPr>
          <w:rFonts w:asciiTheme="minorHAnsi" w:hAnsiTheme="minorHAnsi" w:cstheme="minorHAnsi"/>
          <w:b/>
          <w:color w:val="FF0000"/>
          <w:sz w:val="24"/>
          <w:szCs w:val="24"/>
          <w:u w:val="single"/>
        </w:rPr>
        <w:t xml:space="preserve"> </w:t>
      </w:r>
      <w:r w:rsidR="007F2045" w:rsidRPr="007F2045">
        <w:rPr>
          <w:rFonts w:asciiTheme="minorHAnsi" w:hAnsiTheme="minorHAnsi" w:cstheme="minorHAnsi"/>
          <w:b/>
          <w:color w:val="FF0000"/>
          <w:sz w:val="24"/>
          <w:szCs w:val="24"/>
          <w:u w:val="single"/>
        </w:rPr>
        <w:t xml:space="preserve">with original signatures </w:t>
      </w:r>
      <w:r w:rsidR="00826BAF" w:rsidRPr="00E3683E">
        <w:rPr>
          <w:rFonts w:asciiTheme="minorHAnsi" w:hAnsiTheme="minorHAnsi" w:cstheme="minorHAnsi"/>
          <w:sz w:val="24"/>
          <w:szCs w:val="24"/>
        </w:rPr>
        <w:t>must be submitted to PTRC AAA, 1398 Carrollton Crossing Drive, Kernersville NC 27284 - Att</w:t>
      </w:r>
      <w:r w:rsidR="006E28EF">
        <w:rPr>
          <w:rFonts w:asciiTheme="minorHAnsi" w:hAnsiTheme="minorHAnsi" w:cstheme="minorHAnsi"/>
          <w:sz w:val="24"/>
          <w:szCs w:val="24"/>
        </w:rPr>
        <w:t xml:space="preserve">ention </w:t>
      </w:r>
      <w:r w:rsidR="000C1744">
        <w:rPr>
          <w:rFonts w:asciiTheme="minorHAnsi" w:hAnsiTheme="minorHAnsi" w:cstheme="minorHAnsi"/>
          <w:sz w:val="24"/>
          <w:szCs w:val="24"/>
        </w:rPr>
        <w:t>Gwen Shields</w:t>
      </w:r>
      <w:r w:rsidR="006E28EF">
        <w:rPr>
          <w:rFonts w:asciiTheme="minorHAnsi" w:hAnsiTheme="minorHAnsi" w:cstheme="minorHAnsi"/>
          <w:sz w:val="24"/>
          <w:szCs w:val="24"/>
        </w:rPr>
        <w:t xml:space="preserve"> </w:t>
      </w:r>
      <w:r w:rsidR="006E28EF" w:rsidRPr="000C1744">
        <w:rPr>
          <w:rFonts w:asciiTheme="minorHAnsi" w:hAnsiTheme="minorHAnsi" w:cstheme="minorHAnsi"/>
          <w:sz w:val="24"/>
          <w:szCs w:val="24"/>
        </w:rPr>
        <w:t xml:space="preserve">by </w:t>
      </w:r>
      <w:r w:rsidR="00E14E4F">
        <w:rPr>
          <w:rFonts w:asciiTheme="minorHAnsi" w:hAnsiTheme="minorHAnsi" w:cstheme="minorHAnsi"/>
          <w:sz w:val="24"/>
          <w:szCs w:val="24"/>
        </w:rPr>
        <w:t xml:space="preserve">June </w:t>
      </w:r>
      <w:r w:rsidR="00C00C5E">
        <w:rPr>
          <w:rFonts w:asciiTheme="minorHAnsi" w:hAnsiTheme="minorHAnsi" w:cstheme="minorHAnsi"/>
          <w:sz w:val="24"/>
          <w:szCs w:val="24"/>
        </w:rPr>
        <w:t>23</w:t>
      </w:r>
      <w:r w:rsidR="00E14E4F">
        <w:rPr>
          <w:rFonts w:asciiTheme="minorHAnsi" w:hAnsiTheme="minorHAnsi" w:cstheme="minorHAnsi"/>
          <w:sz w:val="24"/>
          <w:szCs w:val="24"/>
        </w:rPr>
        <w:t>, 2023</w:t>
      </w:r>
      <w:r w:rsidR="009C76D5" w:rsidRPr="000C1744">
        <w:rPr>
          <w:rFonts w:asciiTheme="minorHAnsi" w:hAnsiTheme="minorHAnsi" w:cstheme="minorHAnsi"/>
          <w:sz w:val="24"/>
          <w:szCs w:val="24"/>
        </w:rPr>
        <w:t>,</w:t>
      </w:r>
      <w:r w:rsidR="003243ED" w:rsidRPr="000C1744">
        <w:rPr>
          <w:rFonts w:asciiTheme="minorHAnsi" w:hAnsiTheme="minorHAnsi" w:cstheme="minorHAnsi"/>
          <w:sz w:val="24"/>
          <w:szCs w:val="24"/>
        </w:rPr>
        <w:t xml:space="preserve"> </w:t>
      </w:r>
      <w:r w:rsidR="00826BAF" w:rsidRPr="000C1744">
        <w:rPr>
          <w:rFonts w:asciiTheme="minorHAnsi" w:hAnsiTheme="minorHAnsi" w:cstheme="minorHAnsi"/>
          <w:sz w:val="24"/>
          <w:szCs w:val="24"/>
        </w:rPr>
        <w:t>at 4:00</w:t>
      </w:r>
      <w:r w:rsidR="009C76D5" w:rsidRPr="000C1744">
        <w:rPr>
          <w:rFonts w:asciiTheme="minorHAnsi" w:hAnsiTheme="minorHAnsi" w:cstheme="minorHAnsi"/>
          <w:sz w:val="24"/>
          <w:szCs w:val="24"/>
        </w:rPr>
        <w:t xml:space="preserve"> </w:t>
      </w:r>
      <w:r w:rsidR="00826BAF" w:rsidRPr="000C1744">
        <w:rPr>
          <w:rFonts w:asciiTheme="minorHAnsi" w:hAnsiTheme="minorHAnsi" w:cstheme="minorHAnsi"/>
          <w:sz w:val="24"/>
          <w:szCs w:val="24"/>
        </w:rPr>
        <w:t xml:space="preserve">pm.  Applications received after this date and time </w:t>
      </w:r>
      <w:r w:rsidR="00826BAF" w:rsidRPr="000C1744">
        <w:rPr>
          <w:rFonts w:asciiTheme="minorHAnsi" w:hAnsiTheme="minorHAnsi" w:cstheme="minorHAnsi"/>
          <w:sz w:val="24"/>
          <w:szCs w:val="24"/>
          <w:u w:val="single"/>
        </w:rPr>
        <w:t>will not</w:t>
      </w:r>
      <w:r w:rsidR="00826BAF" w:rsidRPr="000C1744">
        <w:rPr>
          <w:rFonts w:asciiTheme="minorHAnsi" w:hAnsiTheme="minorHAnsi" w:cstheme="minorHAnsi"/>
          <w:sz w:val="24"/>
          <w:szCs w:val="24"/>
        </w:rPr>
        <w:t xml:space="preserve"> be considered for funding.</w:t>
      </w:r>
    </w:p>
    <w:p w14:paraId="49BC9B2F" w14:textId="77777777" w:rsidR="00826BAF" w:rsidRPr="000C1744" w:rsidRDefault="00826BAF" w:rsidP="00826BAF">
      <w:pPr>
        <w:rPr>
          <w:rFonts w:asciiTheme="minorHAnsi" w:hAnsiTheme="minorHAnsi" w:cstheme="minorHAnsi"/>
          <w:sz w:val="24"/>
          <w:szCs w:val="24"/>
        </w:rPr>
      </w:pPr>
      <w:r w:rsidRPr="000C1744">
        <w:rPr>
          <w:rFonts w:asciiTheme="minorHAnsi" w:hAnsiTheme="minorHAnsi" w:cstheme="minorHAnsi"/>
          <w:sz w:val="24"/>
          <w:szCs w:val="24"/>
        </w:rPr>
        <w:t> </w:t>
      </w:r>
    </w:p>
    <w:p w14:paraId="639A48AB" w14:textId="39F4ADD3" w:rsidR="00826BAF" w:rsidRPr="000C1744" w:rsidRDefault="00826BAF" w:rsidP="00826BAF">
      <w:pPr>
        <w:rPr>
          <w:rFonts w:asciiTheme="minorHAnsi" w:hAnsiTheme="minorHAnsi" w:cstheme="minorHAnsi"/>
          <w:sz w:val="24"/>
          <w:szCs w:val="24"/>
        </w:rPr>
      </w:pPr>
      <w:r w:rsidRPr="000C1744">
        <w:rPr>
          <w:rFonts w:asciiTheme="minorHAnsi" w:hAnsiTheme="minorHAnsi" w:cstheme="minorHAnsi"/>
          <w:sz w:val="24"/>
          <w:szCs w:val="24"/>
        </w:rPr>
        <w:t>Proposals that best meet PTRC</w:t>
      </w:r>
      <w:r w:rsidR="00740288" w:rsidRPr="000C1744">
        <w:rPr>
          <w:rFonts w:asciiTheme="minorHAnsi" w:hAnsiTheme="minorHAnsi" w:cstheme="minorHAnsi"/>
          <w:sz w:val="24"/>
          <w:szCs w:val="24"/>
        </w:rPr>
        <w:t xml:space="preserve"> Area Agency on Aging (</w:t>
      </w:r>
      <w:r w:rsidRPr="000C1744">
        <w:rPr>
          <w:rFonts w:asciiTheme="minorHAnsi" w:hAnsiTheme="minorHAnsi" w:cstheme="minorHAnsi"/>
          <w:sz w:val="24"/>
          <w:szCs w:val="24"/>
        </w:rPr>
        <w:t>AAA</w:t>
      </w:r>
      <w:r w:rsidR="00740288" w:rsidRPr="000C1744">
        <w:rPr>
          <w:rFonts w:asciiTheme="minorHAnsi" w:hAnsiTheme="minorHAnsi" w:cstheme="minorHAnsi"/>
          <w:sz w:val="24"/>
          <w:szCs w:val="24"/>
        </w:rPr>
        <w:t>)</w:t>
      </w:r>
      <w:r w:rsidRPr="000C1744">
        <w:rPr>
          <w:rFonts w:asciiTheme="minorHAnsi" w:hAnsiTheme="minorHAnsi" w:cstheme="minorHAnsi"/>
          <w:sz w:val="24"/>
          <w:szCs w:val="24"/>
        </w:rPr>
        <w:t xml:space="preserve"> expectations for service delivery will be selected.</w:t>
      </w:r>
    </w:p>
    <w:p w14:paraId="30E2A5DC" w14:textId="77777777" w:rsidR="00826BAF" w:rsidRPr="000C1744" w:rsidRDefault="00826BAF" w:rsidP="00826BAF">
      <w:pPr>
        <w:rPr>
          <w:rFonts w:asciiTheme="minorHAnsi" w:hAnsiTheme="minorHAnsi" w:cstheme="minorHAnsi"/>
          <w:sz w:val="24"/>
          <w:szCs w:val="24"/>
        </w:rPr>
      </w:pPr>
      <w:r w:rsidRPr="000C1744">
        <w:rPr>
          <w:rFonts w:asciiTheme="minorHAnsi" w:hAnsiTheme="minorHAnsi" w:cstheme="minorHAnsi"/>
          <w:sz w:val="24"/>
          <w:szCs w:val="24"/>
        </w:rPr>
        <w:t>Applications will be scored based on their completeness and their description of intent to provide services.</w:t>
      </w:r>
    </w:p>
    <w:p w14:paraId="0201A551" w14:textId="77777777" w:rsidR="00826BAF" w:rsidRPr="000C1744" w:rsidRDefault="00826BAF" w:rsidP="00826BAF">
      <w:pPr>
        <w:rPr>
          <w:rFonts w:asciiTheme="minorHAnsi" w:hAnsiTheme="minorHAnsi" w:cstheme="minorHAnsi"/>
          <w:sz w:val="24"/>
          <w:szCs w:val="24"/>
        </w:rPr>
      </w:pPr>
    </w:p>
    <w:p w14:paraId="142FD757" w14:textId="73A0F089" w:rsidR="00826BAF" w:rsidRPr="00E3683E" w:rsidRDefault="00826BAF" w:rsidP="00826BAF">
      <w:pPr>
        <w:rPr>
          <w:rFonts w:asciiTheme="minorHAnsi" w:hAnsiTheme="minorHAnsi" w:cstheme="minorHAnsi"/>
          <w:strike/>
          <w:sz w:val="24"/>
          <w:szCs w:val="24"/>
        </w:rPr>
      </w:pPr>
      <w:r w:rsidRPr="000C1744">
        <w:rPr>
          <w:rFonts w:asciiTheme="minorHAnsi" w:hAnsiTheme="minorHAnsi" w:cstheme="minorHAnsi"/>
          <w:sz w:val="24"/>
          <w:szCs w:val="24"/>
        </w:rPr>
        <w:t xml:space="preserve">All questions regarding the RFA must be submitted in writing </w:t>
      </w:r>
      <w:r w:rsidRPr="002F46B5">
        <w:rPr>
          <w:rFonts w:asciiTheme="minorHAnsi" w:hAnsiTheme="minorHAnsi" w:cstheme="minorHAnsi"/>
          <w:sz w:val="24"/>
          <w:szCs w:val="24"/>
        </w:rPr>
        <w:t>by</w:t>
      </w:r>
      <w:r w:rsidR="000A767F" w:rsidRPr="002F46B5">
        <w:rPr>
          <w:rFonts w:asciiTheme="minorHAnsi" w:hAnsiTheme="minorHAnsi" w:cstheme="minorHAnsi"/>
          <w:sz w:val="24"/>
          <w:szCs w:val="24"/>
        </w:rPr>
        <w:t xml:space="preserve"> </w:t>
      </w:r>
      <w:r w:rsidR="00C00C5E">
        <w:rPr>
          <w:rFonts w:asciiTheme="minorHAnsi" w:hAnsiTheme="minorHAnsi" w:cstheme="minorHAnsi"/>
          <w:sz w:val="24"/>
          <w:szCs w:val="24"/>
        </w:rPr>
        <w:t xml:space="preserve">June </w:t>
      </w:r>
      <w:r w:rsidR="002F46B5" w:rsidRPr="002F46B5">
        <w:rPr>
          <w:rFonts w:asciiTheme="minorHAnsi" w:hAnsiTheme="minorHAnsi" w:cstheme="minorHAnsi"/>
          <w:sz w:val="24"/>
          <w:szCs w:val="24"/>
        </w:rPr>
        <w:t>2</w:t>
      </w:r>
      <w:r w:rsidR="000A767F" w:rsidRPr="002F46B5">
        <w:rPr>
          <w:rFonts w:asciiTheme="minorHAnsi" w:hAnsiTheme="minorHAnsi" w:cstheme="minorHAnsi"/>
          <w:sz w:val="24"/>
          <w:szCs w:val="24"/>
        </w:rPr>
        <w:t>,</w:t>
      </w:r>
      <w:r w:rsidR="000A6106" w:rsidRPr="002F46B5">
        <w:rPr>
          <w:rFonts w:asciiTheme="minorHAnsi" w:hAnsiTheme="minorHAnsi" w:cstheme="minorHAnsi"/>
          <w:sz w:val="24"/>
          <w:szCs w:val="24"/>
        </w:rPr>
        <w:t xml:space="preserve"> </w:t>
      </w:r>
      <w:r w:rsidR="009C76D5" w:rsidRPr="002F46B5">
        <w:rPr>
          <w:rFonts w:asciiTheme="minorHAnsi" w:hAnsiTheme="minorHAnsi" w:cstheme="minorHAnsi"/>
          <w:sz w:val="24"/>
          <w:szCs w:val="24"/>
        </w:rPr>
        <w:t>202</w:t>
      </w:r>
      <w:r w:rsidR="002F46B5" w:rsidRPr="002F46B5">
        <w:rPr>
          <w:rFonts w:asciiTheme="minorHAnsi" w:hAnsiTheme="minorHAnsi" w:cstheme="minorHAnsi"/>
          <w:sz w:val="24"/>
          <w:szCs w:val="24"/>
        </w:rPr>
        <w:t>3</w:t>
      </w:r>
      <w:r w:rsidR="009C76D5" w:rsidRPr="002F46B5">
        <w:rPr>
          <w:rFonts w:asciiTheme="minorHAnsi" w:hAnsiTheme="minorHAnsi" w:cstheme="minorHAnsi"/>
          <w:sz w:val="24"/>
          <w:szCs w:val="24"/>
        </w:rPr>
        <w:t>, at 4:00 p</w:t>
      </w:r>
      <w:r w:rsidR="009C76D5" w:rsidRPr="000C1744">
        <w:rPr>
          <w:rFonts w:asciiTheme="minorHAnsi" w:hAnsiTheme="minorHAnsi" w:cstheme="minorHAnsi"/>
          <w:sz w:val="24"/>
          <w:szCs w:val="24"/>
        </w:rPr>
        <w:t>m,</w:t>
      </w:r>
      <w:r w:rsidR="003243ED" w:rsidRPr="000C1744">
        <w:rPr>
          <w:rFonts w:asciiTheme="minorHAnsi" w:hAnsiTheme="minorHAnsi" w:cstheme="minorHAnsi"/>
          <w:sz w:val="24"/>
          <w:szCs w:val="24"/>
        </w:rPr>
        <w:t xml:space="preserve"> </w:t>
      </w:r>
      <w:r w:rsidRPr="000C1744">
        <w:rPr>
          <w:rFonts w:asciiTheme="minorHAnsi" w:hAnsiTheme="minorHAnsi" w:cstheme="minorHAnsi"/>
          <w:sz w:val="24"/>
          <w:szCs w:val="24"/>
        </w:rPr>
        <w:t xml:space="preserve">to </w:t>
      </w:r>
      <w:hyperlink r:id="rId14" w:history="1">
        <w:r w:rsidR="000C1744" w:rsidRPr="00690B4C">
          <w:rPr>
            <w:rStyle w:val="Hyperlink"/>
            <w:rFonts w:asciiTheme="minorHAnsi" w:hAnsiTheme="minorHAnsi" w:cstheme="minorHAnsi"/>
            <w:sz w:val="24"/>
            <w:szCs w:val="24"/>
          </w:rPr>
          <w:t>sferriola@ptrc.org</w:t>
        </w:r>
      </w:hyperlink>
      <w:r w:rsidR="000C1744">
        <w:rPr>
          <w:rFonts w:asciiTheme="minorHAnsi" w:hAnsiTheme="minorHAnsi" w:cstheme="minorHAnsi"/>
          <w:sz w:val="24"/>
          <w:szCs w:val="24"/>
        </w:rPr>
        <w:t xml:space="preserve"> </w:t>
      </w:r>
      <w:r w:rsidRPr="000C1744">
        <w:rPr>
          <w:rFonts w:asciiTheme="minorHAnsi" w:hAnsiTheme="minorHAnsi" w:cstheme="minorHAnsi"/>
          <w:sz w:val="24"/>
          <w:szCs w:val="24"/>
        </w:rPr>
        <w:t>. After such time, and until projects are awarded, Applicants are prohibited</w:t>
      </w:r>
      <w:r w:rsidRPr="00E3683E">
        <w:rPr>
          <w:rFonts w:asciiTheme="minorHAnsi" w:hAnsiTheme="minorHAnsi" w:cstheme="minorHAnsi"/>
          <w:sz w:val="24"/>
          <w:szCs w:val="24"/>
        </w:rPr>
        <w:t xml:space="preserve"> from contacting PTRC</w:t>
      </w:r>
      <w:r w:rsidR="00740288">
        <w:rPr>
          <w:rFonts w:asciiTheme="minorHAnsi" w:hAnsiTheme="minorHAnsi" w:cstheme="minorHAnsi"/>
          <w:sz w:val="24"/>
          <w:szCs w:val="24"/>
        </w:rPr>
        <w:t xml:space="preserve"> AAA</w:t>
      </w:r>
      <w:r w:rsidRPr="00E3683E">
        <w:rPr>
          <w:rFonts w:asciiTheme="minorHAnsi" w:hAnsiTheme="minorHAnsi" w:cstheme="minorHAnsi"/>
          <w:sz w:val="24"/>
          <w:szCs w:val="24"/>
        </w:rPr>
        <w:t xml:space="preserve"> staff regarding any issue relating to these funds or </w:t>
      </w:r>
      <w:r w:rsidR="0029028E">
        <w:rPr>
          <w:rFonts w:asciiTheme="minorHAnsi" w:hAnsiTheme="minorHAnsi" w:cstheme="minorHAnsi"/>
          <w:sz w:val="24"/>
          <w:szCs w:val="24"/>
        </w:rPr>
        <w:t xml:space="preserve">the </w:t>
      </w:r>
      <w:r w:rsidRPr="00E3683E">
        <w:rPr>
          <w:rFonts w:asciiTheme="minorHAnsi" w:hAnsiTheme="minorHAnsi" w:cstheme="minorHAnsi"/>
          <w:sz w:val="24"/>
          <w:szCs w:val="24"/>
        </w:rPr>
        <w:t>application process.</w:t>
      </w:r>
    </w:p>
    <w:p w14:paraId="0A64DFF4"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30038D0B" w14:textId="2761B5DE" w:rsidR="00740288" w:rsidRDefault="00826BAF" w:rsidP="00740288">
      <w:pPr>
        <w:widowControl/>
        <w:autoSpaceDE/>
        <w:rPr>
          <w:rFonts w:ascii="Calibri" w:hAnsi="Calibri" w:cs="Calibri"/>
          <w:b/>
          <w:sz w:val="24"/>
          <w:szCs w:val="24"/>
        </w:rPr>
      </w:pPr>
      <w:r w:rsidRPr="00E3683E">
        <w:rPr>
          <w:rFonts w:asciiTheme="minorHAnsi" w:hAnsiTheme="minorHAnsi" w:cstheme="minorHAnsi"/>
          <w:sz w:val="24"/>
          <w:szCs w:val="24"/>
        </w:rPr>
        <w:t> </w:t>
      </w:r>
      <w:r w:rsidR="00740288">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DB6A60">
        <w:rPr>
          <w:rFonts w:ascii="Calibri" w:hAnsi="Calibri" w:cs="Calibri"/>
          <w:b/>
          <w:sz w:val="24"/>
          <w:szCs w:val="24"/>
        </w:rPr>
        <w:t>s</w:t>
      </w:r>
      <w:r w:rsidR="00740288">
        <w:rPr>
          <w:rFonts w:ascii="Calibri" w:hAnsi="Calibri" w:cs="Calibri"/>
          <w:b/>
          <w:sz w:val="24"/>
          <w:szCs w:val="24"/>
        </w:rPr>
        <w:t xml:space="preserve"> the right to make the award in the best interest of the PTRC AAA regional program.</w:t>
      </w:r>
    </w:p>
    <w:p w14:paraId="51889D2E" w14:textId="77777777" w:rsidR="00826BAF" w:rsidRPr="00E3683E" w:rsidRDefault="00826BAF" w:rsidP="00826BAF">
      <w:pPr>
        <w:rPr>
          <w:rFonts w:asciiTheme="minorHAnsi" w:hAnsiTheme="minorHAnsi" w:cstheme="minorHAnsi"/>
          <w:sz w:val="24"/>
          <w:szCs w:val="24"/>
        </w:rPr>
      </w:pPr>
    </w:p>
    <w:p w14:paraId="0102BDBD" w14:textId="77777777" w:rsidR="00826BAF" w:rsidRPr="00E3683E" w:rsidRDefault="00826BAF" w:rsidP="00826BAF">
      <w:pPr>
        <w:pStyle w:val="BodyText"/>
        <w:rPr>
          <w:rFonts w:asciiTheme="minorHAnsi" w:hAnsiTheme="minorHAnsi" w:cstheme="minorHAnsi"/>
          <w:sz w:val="24"/>
          <w:szCs w:val="24"/>
        </w:rPr>
      </w:pPr>
      <w:r w:rsidRPr="00E3683E">
        <w:rPr>
          <w:rFonts w:asciiTheme="minorHAnsi" w:hAnsiTheme="minorHAnsi" w:cstheme="minorHAnsi"/>
          <w:sz w:val="24"/>
          <w:szCs w:val="24"/>
        </w:rPr>
        <w:t>Failure to respond to any requirements outlined in the RFA, or failure to enclose completed copies of the required documents, may disqualify the application.</w:t>
      </w:r>
    </w:p>
    <w:p w14:paraId="6135AED6" w14:textId="77777777" w:rsidR="00826BAF" w:rsidRPr="006404C2" w:rsidRDefault="00826BAF" w:rsidP="007F2045">
      <w:pPr>
        <w:rPr>
          <w:rFonts w:asciiTheme="minorHAnsi" w:hAnsiTheme="minorHAnsi" w:cstheme="minorHAnsi"/>
          <w:sz w:val="24"/>
          <w:szCs w:val="24"/>
        </w:rPr>
      </w:pPr>
      <w:r w:rsidRPr="00E3683E">
        <w:rPr>
          <w:rFonts w:asciiTheme="minorHAnsi" w:hAnsiTheme="minorHAnsi" w:cstheme="minorHAnsi"/>
          <w:color w:val="1F497D"/>
          <w:sz w:val="24"/>
          <w:szCs w:val="24"/>
        </w:rPr>
        <w:t> </w:t>
      </w:r>
    </w:p>
    <w:tbl>
      <w:tblPr>
        <w:tblStyle w:val="TableGrid"/>
        <w:tblW w:w="0" w:type="auto"/>
        <w:tblLook w:val="04A0" w:firstRow="1" w:lastRow="0" w:firstColumn="1" w:lastColumn="0" w:noHBand="0" w:noVBand="1"/>
      </w:tblPr>
      <w:tblGrid>
        <w:gridCol w:w="4675"/>
        <w:gridCol w:w="4675"/>
      </w:tblGrid>
      <w:tr w:rsidR="007F2045" w:rsidRPr="006404C2" w14:paraId="1F6C8AB0" w14:textId="77777777" w:rsidTr="00D914F4">
        <w:tc>
          <w:tcPr>
            <w:tcW w:w="4675" w:type="dxa"/>
          </w:tcPr>
          <w:p w14:paraId="638123E7"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Timeline</w:t>
            </w:r>
          </w:p>
        </w:tc>
        <w:tc>
          <w:tcPr>
            <w:tcW w:w="4675" w:type="dxa"/>
          </w:tcPr>
          <w:p w14:paraId="6C4B4A41" w14:textId="498FBEE3"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Date</w:t>
            </w:r>
          </w:p>
        </w:tc>
      </w:tr>
      <w:tr w:rsidR="00826BAF" w:rsidRPr="006404C2" w14:paraId="21A0B365" w14:textId="77777777" w:rsidTr="00D914F4">
        <w:tc>
          <w:tcPr>
            <w:tcW w:w="4675" w:type="dxa"/>
          </w:tcPr>
          <w:p w14:paraId="22114B25" w14:textId="4458B495"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 xml:space="preserve">Announcement of </w:t>
            </w:r>
            <w:r w:rsidR="001D427F">
              <w:rPr>
                <w:rFonts w:asciiTheme="minorHAnsi" w:hAnsiTheme="minorHAnsi" w:cstheme="minorHAnsi"/>
                <w:sz w:val="24"/>
                <w:szCs w:val="24"/>
              </w:rPr>
              <w:t>Funding Availability</w:t>
            </w:r>
            <w:r w:rsidRPr="006404C2">
              <w:rPr>
                <w:rFonts w:asciiTheme="minorHAnsi" w:hAnsiTheme="minorHAnsi" w:cstheme="minorHAnsi"/>
                <w:sz w:val="24"/>
                <w:szCs w:val="24"/>
              </w:rPr>
              <w:t xml:space="preserve">  </w:t>
            </w:r>
          </w:p>
        </w:tc>
        <w:tc>
          <w:tcPr>
            <w:tcW w:w="4675" w:type="dxa"/>
          </w:tcPr>
          <w:p w14:paraId="0C7C8FAE" w14:textId="707DF1A7" w:rsidR="00826BAF" w:rsidRPr="006404C2" w:rsidRDefault="00E14E4F" w:rsidP="00D914F4">
            <w:pPr>
              <w:rPr>
                <w:rFonts w:asciiTheme="minorHAnsi" w:hAnsiTheme="minorHAnsi" w:cstheme="minorHAnsi"/>
                <w:sz w:val="24"/>
                <w:szCs w:val="24"/>
              </w:rPr>
            </w:pPr>
            <w:r>
              <w:rPr>
                <w:rFonts w:asciiTheme="minorHAnsi" w:hAnsiTheme="minorHAnsi" w:cstheme="minorHAnsi"/>
                <w:sz w:val="24"/>
                <w:szCs w:val="24"/>
              </w:rPr>
              <w:t xml:space="preserve">May </w:t>
            </w:r>
            <w:r w:rsidR="00C00C5E">
              <w:rPr>
                <w:rFonts w:asciiTheme="minorHAnsi" w:hAnsiTheme="minorHAnsi" w:cstheme="minorHAnsi"/>
                <w:sz w:val="24"/>
                <w:szCs w:val="24"/>
              </w:rPr>
              <w:t>2</w:t>
            </w:r>
            <w:r w:rsidR="00CC102C">
              <w:rPr>
                <w:rFonts w:asciiTheme="minorHAnsi" w:hAnsiTheme="minorHAnsi" w:cstheme="minorHAnsi"/>
                <w:sz w:val="24"/>
                <w:szCs w:val="24"/>
              </w:rPr>
              <w:t>2</w:t>
            </w:r>
            <w:r>
              <w:rPr>
                <w:rFonts w:asciiTheme="minorHAnsi" w:hAnsiTheme="minorHAnsi" w:cstheme="minorHAnsi"/>
                <w:sz w:val="24"/>
                <w:szCs w:val="24"/>
              </w:rPr>
              <w:t>, 2023</w:t>
            </w:r>
          </w:p>
        </w:tc>
      </w:tr>
      <w:tr w:rsidR="00826BAF" w:rsidRPr="006404C2" w14:paraId="61051D75" w14:textId="77777777" w:rsidTr="00D914F4">
        <w:tc>
          <w:tcPr>
            <w:tcW w:w="4675" w:type="dxa"/>
          </w:tcPr>
          <w:p w14:paraId="207B0C64"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Final day to submit questions</w:t>
            </w:r>
            <w:r w:rsidRPr="006404C2">
              <w:rPr>
                <w:rFonts w:asciiTheme="minorHAnsi" w:hAnsiTheme="minorHAnsi" w:cstheme="minorHAnsi"/>
                <w:sz w:val="24"/>
                <w:szCs w:val="24"/>
              </w:rPr>
              <w:tab/>
            </w:r>
            <w:r w:rsidRPr="006404C2">
              <w:rPr>
                <w:rFonts w:asciiTheme="minorHAnsi" w:hAnsiTheme="minorHAnsi" w:cstheme="minorHAnsi"/>
                <w:sz w:val="24"/>
                <w:szCs w:val="24"/>
              </w:rPr>
              <w:tab/>
            </w:r>
          </w:p>
        </w:tc>
        <w:tc>
          <w:tcPr>
            <w:tcW w:w="4675" w:type="dxa"/>
          </w:tcPr>
          <w:p w14:paraId="2B9728CD" w14:textId="703DF5C6" w:rsidR="00826BAF" w:rsidRPr="000C1744" w:rsidRDefault="00C00C5E" w:rsidP="00D914F4">
            <w:pPr>
              <w:rPr>
                <w:rFonts w:asciiTheme="minorHAnsi" w:hAnsiTheme="minorHAnsi" w:cstheme="minorHAnsi"/>
                <w:sz w:val="24"/>
                <w:szCs w:val="24"/>
              </w:rPr>
            </w:pPr>
            <w:r>
              <w:rPr>
                <w:rFonts w:asciiTheme="minorHAnsi" w:hAnsiTheme="minorHAnsi" w:cstheme="minorHAnsi"/>
                <w:sz w:val="24"/>
                <w:szCs w:val="24"/>
              </w:rPr>
              <w:t>June</w:t>
            </w:r>
            <w:r w:rsidR="00E14E4F">
              <w:rPr>
                <w:rFonts w:asciiTheme="minorHAnsi" w:hAnsiTheme="minorHAnsi" w:cstheme="minorHAnsi"/>
                <w:sz w:val="24"/>
                <w:szCs w:val="24"/>
              </w:rPr>
              <w:t xml:space="preserve"> 2, 2023</w:t>
            </w:r>
          </w:p>
        </w:tc>
      </w:tr>
      <w:tr w:rsidR="00826BAF" w:rsidRPr="006404C2" w14:paraId="324A67AE" w14:textId="77777777" w:rsidTr="00D914F4">
        <w:tc>
          <w:tcPr>
            <w:tcW w:w="4675" w:type="dxa"/>
          </w:tcPr>
          <w:p w14:paraId="1C47FB4E"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Applications Due</w:t>
            </w:r>
          </w:p>
        </w:tc>
        <w:tc>
          <w:tcPr>
            <w:tcW w:w="4675" w:type="dxa"/>
          </w:tcPr>
          <w:p w14:paraId="1080A519" w14:textId="682FD49A" w:rsidR="00826BAF" w:rsidRPr="000C1744" w:rsidRDefault="00E14E4F" w:rsidP="00D914F4">
            <w:pPr>
              <w:rPr>
                <w:rFonts w:asciiTheme="minorHAnsi" w:hAnsiTheme="minorHAnsi" w:cstheme="minorHAnsi"/>
                <w:sz w:val="24"/>
                <w:szCs w:val="24"/>
              </w:rPr>
            </w:pPr>
            <w:r>
              <w:rPr>
                <w:rFonts w:asciiTheme="minorHAnsi" w:hAnsiTheme="minorHAnsi" w:cstheme="minorHAnsi"/>
                <w:sz w:val="24"/>
                <w:szCs w:val="24"/>
              </w:rPr>
              <w:t xml:space="preserve">June </w:t>
            </w:r>
            <w:r w:rsidR="00C00C5E">
              <w:rPr>
                <w:rFonts w:asciiTheme="minorHAnsi" w:hAnsiTheme="minorHAnsi" w:cstheme="minorHAnsi"/>
                <w:sz w:val="24"/>
                <w:szCs w:val="24"/>
              </w:rPr>
              <w:t>23</w:t>
            </w:r>
            <w:r>
              <w:rPr>
                <w:rFonts w:asciiTheme="minorHAnsi" w:hAnsiTheme="minorHAnsi" w:cstheme="minorHAnsi"/>
                <w:sz w:val="24"/>
                <w:szCs w:val="24"/>
              </w:rPr>
              <w:t>, 2023</w:t>
            </w:r>
          </w:p>
        </w:tc>
      </w:tr>
      <w:tr w:rsidR="00826BAF" w:rsidRPr="006404C2" w14:paraId="267305EC" w14:textId="77777777" w:rsidTr="00D914F4">
        <w:tc>
          <w:tcPr>
            <w:tcW w:w="4675" w:type="dxa"/>
          </w:tcPr>
          <w:p w14:paraId="2B0C64BE" w14:textId="08E4BE93" w:rsidR="00826BAF" w:rsidRPr="006404C2" w:rsidRDefault="00E3683E" w:rsidP="00D914F4">
            <w:pPr>
              <w:rPr>
                <w:rFonts w:asciiTheme="minorHAnsi" w:hAnsiTheme="minorHAnsi" w:cstheme="minorHAnsi"/>
                <w:sz w:val="24"/>
                <w:szCs w:val="24"/>
              </w:rPr>
            </w:pPr>
            <w:r w:rsidRPr="006404C2">
              <w:rPr>
                <w:rFonts w:asciiTheme="minorHAnsi" w:hAnsiTheme="minorHAnsi" w:cstheme="minorHAnsi"/>
                <w:sz w:val="24"/>
                <w:szCs w:val="24"/>
              </w:rPr>
              <w:t>Award</w:t>
            </w:r>
            <w:r w:rsidR="00826BAF" w:rsidRPr="006404C2">
              <w:rPr>
                <w:rFonts w:asciiTheme="minorHAnsi" w:hAnsiTheme="minorHAnsi" w:cstheme="minorHAnsi"/>
                <w:sz w:val="24"/>
                <w:szCs w:val="24"/>
              </w:rPr>
              <w:tab/>
            </w:r>
            <w:r w:rsidR="00FA16B3">
              <w:rPr>
                <w:rFonts w:asciiTheme="minorHAnsi" w:hAnsiTheme="minorHAnsi" w:cstheme="minorHAnsi"/>
                <w:sz w:val="24"/>
                <w:szCs w:val="24"/>
              </w:rPr>
              <w:t>Announcement</w:t>
            </w:r>
          </w:p>
        </w:tc>
        <w:tc>
          <w:tcPr>
            <w:tcW w:w="4675" w:type="dxa"/>
          </w:tcPr>
          <w:p w14:paraId="15818FB6" w14:textId="18204075" w:rsidR="00826BAF" w:rsidRPr="000C1744" w:rsidRDefault="00C00C5E" w:rsidP="00D914F4">
            <w:pPr>
              <w:rPr>
                <w:rFonts w:asciiTheme="minorHAnsi" w:hAnsiTheme="minorHAnsi" w:cstheme="minorHAnsi"/>
                <w:sz w:val="24"/>
                <w:szCs w:val="24"/>
              </w:rPr>
            </w:pPr>
            <w:r>
              <w:rPr>
                <w:rFonts w:asciiTheme="minorHAnsi" w:hAnsiTheme="minorHAnsi" w:cstheme="minorHAnsi"/>
                <w:sz w:val="24"/>
                <w:szCs w:val="24"/>
              </w:rPr>
              <w:t>August</w:t>
            </w:r>
            <w:r w:rsidR="00E14E4F">
              <w:rPr>
                <w:rFonts w:asciiTheme="minorHAnsi" w:hAnsiTheme="minorHAnsi" w:cstheme="minorHAnsi"/>
                <w:sz w:val="24"/>
                <w:szCs w:val="24"/>
              </w:rPr>
              <w:t xml:space="preserve"> 2023</w:t>
            </w:r>
          </w:p>
        </w:tc>
      </w:tr>
    </w:tbl>
    <w:p w14:paraId="01D62466" w14:textId="77777777" w:rsidR="00CA4CDC" w:rsidRDefault="00CA4CDC" w:rsidP="00CA4CDC">
      <w:pPr>
        <w:rPr>
          <w:rFonts w:asciiTheme="minorHAnsi" w:hAnsiTheme="minorHAnsi" w:cstheme="minorHAnsi"/>
          <w:b/>
          <w:bCs/>
          <w:u w:val="single"/>
        </w:rPr>
      </w:pPr>
    </w:p>
    <w:p w14:paraId="3DAB6E4A" w14:textId="2A6AE447" w:rsidR="00EF7179" w:rsidRDefault="00EF7179" w:rsidP="00CA4CDC">
      <w:pPr>
        <w:rPr>
          <w:rFonts w:asciiTheme="minorHAnsi" w:hAnsiTheme="minorHAnsi" w:cstheme="minorHAnsi"/>
          <w:b/>
          <w:bCs/>
          <w:u w:val="single"/>
        </w:rPr>
      </w:pPr>
      <w:r w:rsidRPr="006404C2">
        <w:rPr>
          <w:rFonts w:asciiTheme="minorHAnsi" w:hAnsiTheme="minorHAnsi" w:cstheme="minorHAnsi"/>
          <w:b/>
          <w:bCs/>
          <w:u w:val="single"/>
        </w:rPr>
        <w:t>Evaluation Criteria</w:t>
      </w:r>
    </w:p>
    <w:p w14:paraId="61C44DF5" w14:textId="42EFABDC" w:rsidR="00B97258" w:rsidRDefault="00B97258" w:rsidP="00CA4CDC">
      <w:pPr>
        <w:rPr>
          <w:rFonts w:asciiTheme="minorHAnsi" w:hAnsiTheme="minorHAnsi" w:cstheme="minorHAnsi"/>
          <w:sz w:val="24"/>
          <w:szCs w:val="24"/>
        </w:rPr>
      </w:pPr>
    </w:p>
    <w:p w14:paraId="4111AF0C" w14:textId="131D3F44" w:rsidR="00084848" w:rsidRDefault="00B97258" w:rsidP="00D81DCA">
      <w:pPr>
        <w:rPr>
          <w:rFonts w:asciiTheme="minorHAnsi" w:hAnsiTheme="minorHAnsi" w:cstheme="minorHAnsi"/>
          <w:sz w:val="24"/>
          <w:szCs w:val="24"/>
        </w:rPr>
      </w:pPr>
      <w:r>
        <w:rPr>
          <w:rFonts w:asciiTheme="minorHAnsi" w:hAnsiTheme="minorHAnsi" w:cstheme="minorHAnsi"/>
          <w:sz w:val="24"/>
          <w:szCs w:val="24"/>
        </w:rPr>
        <w:t xml:space="preserve">PTRC AAA has developed a scoring tool to evaluate applications.  The tool will be available on the PTRC website under the </w:t>
      </w:r>
      <w:r w:rsidR="00746EE1">
        <w:rPr>
          <w:rFonts w:asciiTheme="minorHAnsi" w:hAnsiTheme="minorHAnsi" w:cstheme="minorHAnsi"/>
          <w:sz w:val="24"/>
          <w:szCs w:val="24"/>
        </w:rPr>
        <w:t>Transportation</w:t>
      </w:r>
      <w:r>
        <w:rPr>
          <w:rFonts w:asciiTheme="minorHAnsi" w:hAnsiTheme="minorHAnsi" w:cstheme="minorHAnsi"/>
          <w:sz w:val="24"/>
          <w:szCs w:val="24"/>
        </w:rPr>
        <w:t xml:space="preserve"> Services link at </w:t>
      </w:r>
      <w:hyperlink r:id="rId15" w:history="1">
        <w:r>
          <w:rPr>
            <w:rStyle w:val="Hyperlink"/>
            <w:rFonts w:asciiTheme="minorHAnsi" w:eastAsia="Times New Roman" w:hAnsiTheme="minorHAnsi" w:cstheme="minorHAnsi"/>
            <w:sz w:val="24"/>
            <w:szCs w:val="24"/>
            <w:shd w:val="clear" w:color="auto" w:fill="FFFFFF"/>
          </w:rPr>
          <w:t>http://www.ptrc.org/services/pandemic-recovery-funding-opportunities</w:t>
        </w:r>
      </w:hyperlink>
      <w:r>
        <w:rPr>
          <w:rFonts w:asciiTheme="minorHAnsi" w:eastAsia="Times New Roman" w:hAnsiTheme="minorHAnsi" w:cstheme="minorHAnsi"/>
          <w:color w:val="2E2E2E"/>
          <w:sz w:val="24"/>
          <w:szCs w:val="24"/>
          <w:shd w:val="clear" w:color="auto" w:fill="FFFFFF"/>
        </w:rPr>
        <w:t>. </w:t>
      </w:r>
      <w:r w:rsidR="00F26D61">
        <w:rPr>
          <w:rFonts w:asciiTheme="minorHAnsi" w:eastAsia="Times New Roman" w:hAnsiTheme="minorHAnsi" w:cstheme="minorHAnsi"/>
          <w:color w:val="2E2E2E"/>
          <w:sz w:val="24"/>
          <w:szCs w:val="24"/>
          <w:shd w:val="clear" w:color="auto" w:fill="FFFFFF"/>
        </w:rPr>
        <w:t xml:space="preserve"> </w:t>
      </w:r>
      <w:r w:rsidR="00EF7179" w:rsidRPr="006404C2">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w:t>
      </w:r>
      <w:r w:rsidR="00EF7179" w:rsidRPr="006404C2">
        <w:rPr>
          <w:rFonts w:asciiTheme="minorHAnsi" w:hAnsiTheme="minorHAnsi" w:cstheme="minorHAnsi"/>
          <w:sz w:val="24"/>
          <w:szCs w:val="24"/>
        </w:rPr>
        <w:t xml:space="preserve">AAA expectations for service delivery will be selected.  Applications will be scored based on their completeness and their description of intent to provide services. Priority </w:t>
      </w:r>
      <w:r w:rsidR="00D91F17">
        <w:rPr>
          <w:rFonts w:asciiTheme="minorHAnsi" w:hAnsiTheme="minorHAnsi" w:cstheme="minorHAnsi"/>
          <w:sz w:val="24"/>
          <w:szCs w:val="24"/>
        </w:rPr>
        <w:t xml:space="preserve">consideration </w:t>
      </w:r>
      <w:r w:rsidR="00EF7179" w:rsidRPr="006404C2">
        <w:rPr>
          <w:rFonts w:asciiTheme="minorHAnsi" w:hAnsiTheme="minorHAnsi" w:cstheme="minorHAnsi"/>
          <w:sz w:val="24"/>
          <w:szCs w:val="24"/>
        </w:rPr>
        <w:t xml:space="preserve">will be given to </w:t>
      </w:r>
      <w:r w:rsidR="00D91F17">
        <w:rPr>
          <w:rFonts w:asciiTheme="minorHAnsi" w:hAnsiTheme="minorHAnsi" w:cstheme="minorHAnsi"/>
          <w:sz w:val="24"/>
          <w:szCs w:val="24"/>
        </w:rPr>
        <w:t>proposals</w:t>
      </w:r>
      <w:r w:rsidR="00EF7179" w:rsidRPr="006404C2">
        <w:rPr>
          <w:rFonts w:asciiTheme="minorHAnsi" w:hAnsiTheme="minorHAnsi" w:cstheme="minorHAnsi"/>
          <w:sz w:val="24"/>
          <w:szCs w:val="24"/>
        </w:rPr>
        <w:t xml:space="preserve"> that address the needs of</w:t>
      </w:r>
      <w:r w:rsidR="00D91F17">
        <w:rPr>
          <w:rFonts w:asciiTheme="minorHAnsi" w:hAnsiTheme="minorHAnsi" w:cstheme="minorHAnsi"/>
          <w:sz w:val="24"/>
          <w:szCs w:val="24"/>
        </w:rPr>
        <w:t xml:space="preserve"> </w:t>
      </w:r>
      <w:r w:rsidR="00EF7179" w:rsidRPr="006404C2">
        <w:rPr>
          <w:rFonts w:asciiTheme="minorHAnsi" w:hAnsiTheme="minorHAnsi" w:cstheme="minorHAnsi"/>
          <w:sz w:val="24"/>
          <w:szCs w:val="24"/>
        </w:rPr>
        <w:t xml:space="preserve">older adults who are </w:t>
      </w:r>
      <w:r w:rsidR="00E840F7">
        <w:rPr>
          <w:rFonts w:asciiTheme="minorHAnsi" w:hAnsiTheme="minorHAnsi" w:cstheme="minorHAnsi"/>
          <w:sz w:val="24"/>
          <w:szCs w:val="24"/>
        </w:rPr>
        <w:t xml:space="preserve">rural, </w:t>
      </w:r>
      <w:r w:rsidR="00EF7179" w:rsidRPr="006404C2">
        <w:rPr>
          <w:rFonts w:asciiTheme="minorHAnsi" w:hAnsiTheme="minorHAnsi" w:cstheme="minorHAnsi"/>
          <w:sz w:val="24"/>
          <w:szCs w:val="24"/>
        </w:rPr>
        <w:lastRenderedPageBreak/>
        <w:t>underserved</w:t>
      </w:r>
      <w:r w:rsidR="00750082">
        <w:rPr>
          <w:rFonts w:asciiTheme="minorHAnsi" w:hAnsiTheme="minorHAnsi" w:cstheme="minorHAnsi"/>
          <w:sz w:val="24"/>
          <w:szCs w:val="24"/>
        </w:rPr>
        <w:t xml:space="preserve"> and/or</w:t>
      </w:r>
      <w:r w:rsidR="00EF7179" w:rsidRPr="006404C2">
        <w:rPr>
          <w:rFonts w:asciiTheme="minorHAnsi" w:hAnsiTheme="minorHAnsi" w:cstheme="minorHAnsi"/>
          <w:sz w:val="24"/>
          <w:szCs w:val="24"/>
        </w:rPr>
        <w:t>, underrepresented</w:t>
      </w:r>
      <w:r w:rsidR="00750082">
        <w:rPr>
          <w:rFonts w:asciiTheme="minorHAnsi" w:hAnsiTheme="minorHAnsi" w:cstheme="minorHAnsi"/>
          <w:sz w:val="24"/>
          <w:szCs w:val="24"/>
        </w:rPr>
        <w:t>.</w:t>
      </w:r>
    </w:p>
    <w:p w14:paraId="468BE674" w14:textId="1586799F" w:rsidR="003F55C8" w:rsidRDefault="003F55C8" w:rsidP="00D81DCA">
      <w:pPr>
        <w:rPr>
          <w:rFonts w:asciiTheme="minorHAnsi" w:hAnsiTheme="minorHAnsi" w:cstheme="minorHAnsi"/>
          <w:sz w:val="24"/>
          <w:szCs w:val="24"/>
        </w:rPr>
      </w:pPr>
    </w:p>
    <w:p w14:paraId="73916215" w14:textId="619199CF" w:rsidR="007F52C9" w:rsidRDefault="007F52C9" w:rsidP="00386ED0">
      <w:pPr>
        <w:jc w:val="center"/>
        <w:rPr>
          <w:rFonts w:asciiTheme="minorHAnsi" w:hAnsiTheme="minorHAnsi" w:cstheme="minorHAnsi"/>
          <w:b/>
          <w:smallCaps/>
          <w:sz w:val="24"/>
          <w:szCs w:val="24"/>
        </w:rPr>
      </w:pPr>
      <w:r w:rsidRPr="007F52C9">
        <w:rPr>
          <w:rFonts w:asciiTheme="minorHAnsi" w:hAnsiTheme="minorHAnsi" w:cstheme="minorHAnsi"/>
          <w:b/>
          <w:smallCaps/>
          <w:sz w:val="24"/>
          <w:szCs w:val="24"/>
        </w:rPr>
        <w:t xml:space="preserve">Available </w:t>
      </w:r>
      <w:r w:rsidR="003B5CAA">
        <w:rPr>
          <w:rFonts w:asciiTheme="minorHAnsi" w:hAnsiTheme="minorHAnsi" w:cstheme="minorHAnsi"/>
          <w:b/>
          <w:smallCaps/>
          <w:sz w:val="24"/>
          <w:szCs w:val="24"/>
        </w:rPr>
        <w:t>Funding</w:t>
      </w:r>
    </w:p>
    <w:p w14:paraId="2B6CB99D" w14:textId="17565875" w:rsidR="00B92409" w:rsidRPr="00EF7179" w:rsidRDefault="00EF7179" w:rsidP="00D81DCA">
      <w:pPr>
        <w:rPr>
          <w:rFonts w:asciiTheme="minorHAnsi" w:hAnsiTheme="minorHAnsi" w:cstheme="minorHAnsi"/>
          <w:sz w:val="24"/>
          <w:szCs w:val="24"/>
        </w:rPr>
      </w:pPr>
      <w:r w:rsidRPr="00EF7179">
        <w:rPr>
          <w:rFonts w:asciiTheme="minorHAnsi" w:hAnsiTheme="minorHAnsi" w:cstheme="minorHAnsi"/>
          <w:sz w:val="24"/>
          <w:szCs w:val="24"/>
        </w:rPr>
        <w:t>Use the following allocations to develop your funding request</w:t>
      </w:r>
      <w:r w:rsidR="00C667DE">
        <w:rPr>
          <w:rFonts w:asciiTheme="minorHAnsi" w:hAnsiTheme="minorHAnsi" w:cstheme="minorHAnsi"/>
          <w:sz w:val="24"/>
          <w:szCs w:val="24"/>
        </w:rPr>
        <w:t>.</w:t>
      </w:r>
      <w:r w:rsidR="002006CD">
        <w:rPr>
          <w:rFonts w:asciiTheme="minorHAnsi" w:hAnsiTheme="minorHAnsi" w:cstheme="minorHAnsi"/>
          <w:sz w:val="24"/>
          <w:szCs w:val="24"/>
        </w:rPr>
        <w:t xml:space="preserve"> Request must be reasonable, necessary</w:t>
      </w:r>
      <w:r w:rsidR="001B3C4D">
        <w:rPr>
          <w:rFonts w:asciiTheme="minorHAnsi" w:hAnsiTheme="minorHAnsi" w:cstheme="minorHAnsi"/>
          <w:sz w:val="24"/>
          <w:szCs w:val="24"/>
        </w:rPr>
        <w:t>,</w:t>
      </w:r>
      <w:r w:rsidR="002006CD">
        <w:rPr>
          <w:rFonts w:asciiTheme="minorHAnsi" w:hAnsiTheme="minorHAnsi" w:cstheme="minorHAnsi"/>
          <w:sz w:val="24"/>
          <w:szCs w:val="24"/>
        </w:rPr>
        <w:t xml:space="preserve"> and justifiable.</w:t>
      </w:r>
    </w:p>
    <w:p w14:paraId="4CE4D475" w14:textId="4332A278" w:rsidR="00B92409" w:rsidRPr="0058774D" w:rsidRDefault="00B92409" w:rsidP="00D81DCA">
      <w:pPr>
        <w:rPr>
          <w:rFonts w:asciiTheme="minorHAnsi" w:hAnsiTheme="minorHAnsi" w:cstheme="minorHAnsi"/>
          <w:b/>
          <w:smallCaps/>
          <w:sz w:val="12"/>
          <w:szCs w:val="24"/>
        </w:rPr>
      </w:pPr>
    </w:p>
    <w:p w14:paraId="088FBDAC" w14:textId="49861493" w:rsidR="003B5CAA" w:rsidRPr="005038A3" w:rsidRDefault="005038A3" w:rsidP="00601DC8">
      <w:pPr>
        <w:jc w:val="center"/>
        <w:rPr>
          <w:rFonts w:asciiTheme="minorHAnsi" w:hAnsiTheme="minorHAnsi" w:cstheme="minorHAnsi"/>
          <w:b/>
          <w:smallCaps/>
          <w:sz w:val="24"/>
          <w:szCs w:val="24"/>
        </w:rPr>
      </w:pPr>
      <w:r w:rsidRPr="005038A3">
        <w:rPr>
          <w:rFonts w:asciiTheme="minorHAnsi" w:hAnsiTheme="minorHAnsi" w:cstheme="minorHAnsi"/>
          <w:b/>
          <w:smallCaps/>
          <w:sz w:val="24"/>
          <w:szCs w:val="24"/>
        </w:rPr>
        <w:t>Transportation</w:t>
      </w:r>
      <w:r w:rsidR="00601DC8" w:rsidRPr="005038A3">
        <w:rPr>
          <w:rFonts w:asciiTheme="minorHAnsi" w:hAnsiTheme="minorHAnsi" w:cstheme="minorHAnsi"/>
          <w:b/>
          <w:smallCaps/>
          <w:sz w:val="24"/>
          <w:szCs w:val="24"/>
        </w:rPr>
        <w:t xml:space="preserve"> grants of up to $</w:t>
      </w:r>
      <w:r w:rsidR="00F9095B" w:rsidRPr="005038A3">
        <w:rPr>
          <w:rFonts w:asciiTheme="minorHAnsi" w:hAnsiTheme="minorHAnsi" w:cstheme="minorHAnsi"/>
          <w:b/>
          <w:smallCaps/>
          <w:sz w:val="24"/>
          <w:szCs w:val="24"/>
        </w:rPr>
        <w:t>150</w:t>
      </w:r>
      <w:r w:rsidR="00601DC8" w:rsidRPr="005038A3">
        <w:rPr>
          <w:rFonts w:asciiTheme="minorHAnsi" w:hAnsiTheme="minorHAnsi" w:cstheme="minorHAnsi"/>
          <w:b/>
          <w:smallCaps/>
          <w:sz w:val="24"/>
          <w:szCs w:val="24"/>
        </w:rPr>
        <w:t>,000 each</w:t>
      </w:r>
    </w:p>
    <w:p w14:paraId="65F8096D" w14:textId="77777777" w:rsidR="003B5CAA" w:rsidRPr="005038A3" w:rsidRDefault="003B5CAA" w:rsidP="00D81DCA">
      <w:pPr>
        <w:rPr>
          <w:rFonts w:asciiTheme="minorHAnsi" w:hAnsiTheme="minorHAnsi" w:cstheme="minorHAnsi"/>
          <w:b/>
          <w:smallCaps/>
          <w:sz w:val="12"/>
          <w:szCs w:val="24"/>
        </w:rPr>
      </w:pPr>
    </w:p>
    <w:p w14:paraId="01B770B0" w14:textId="29AE0B82" w:rsidR="00592927" w:rsidRPr="006404C2" w:rsidRDefault="00592927" w:rsidP="00592927">
      <w:pPr>
        <w:rPr>
          <w:rFonts w:asciiTheme="minorHAnsi" w:hAnsiTheme="minorHAnsi" w:cstheme="minorHAnsi"/>
          <w:sz w:val="24"/>
          <w:szCs w:val="24"/>
        </w:rPr>
      </w:pPr>
      <w:r w:rsidRPr="005038A3">
        <w:rPr>
          <w:rFonts w:asciiTheme="minorHAnsi" w:hAnsiTheme="minorHAnsi" w:cstheme="minorHAnsi"/>
          <w:sz w:val="24"/>
          <w:szCs w:val="24"/>
        </w:rPr>
        <w:t>All expenditures mus</w:t>
      </w:r>
      <w:r w:rsidR="0030716D" w:rsidRPr="005038A3">
        <w:rPr>
          <w:rFonts w:asciiTheme="minorHAnsi" w:hAnsiTheme="minorHAnsi" w:cstheme="minorHAnsi"/>
          <w:sz w:val="24"/>
          <w:szCs w:val="24"/>
        </w:rPr>
        <w:t>t be reasonable</w:t>
      </w:r>
      <w:r w:rsidR="00F20008" w:rsidRPr="005038A3">
        <w:rPr>
          <w:rFonts w:asciiTheme="minorHAnsi" w:hAnsiTheme="minorHAnsi" w:cstheme="minorHAnsi"/>
          <w:sz w:val="24"/>
          <w:szCs w:val="24"/>
        </w:rPr>
        <w:t>, necessary,</w:t>
      </w:r>
      <w:r w:rsidR="0030716D" w:rsidRPr="005038A3">
        <w:rPr>
          <w:rFonts w:asciiTheme="minorHAnsi" w:hAnsiTheme="minorHAnsi" w:cstheme="minorHAnsi"/>
          <w:sz w:val="24"/>
          <w:szCs w:val="24"/>
        </w:rPr>
        <w:t xml:space="preserve"> and justifiable. A</w:t>
      </w:r>
      <w:r w:rsidRPr="005038A3">
        <w:rPr>
          <w:rFonts w:asciiTheme="minorHAnsi" w:hAnsiTheme="minorHAnsi" w:cstheme="minorHAnsi"/>
          <w:sz w:val="24"/>
          <w:szCs w:val="24"/>
        </w:rPr>
        <w:t>ll funds must be spent</w:t>
      </w:r>
      <w:r w:rsidR="0030716D" w:rsidRPr="005038A3">
        <w:rPr>
          <w:rFonts w:asciiTheme="minorHAnsi" w:hAnsiTheme="minorHAnsi" w:cstheme="minorHAnsi"/>
          <w:sz w:val="24"/>
          <w:szCs w:val="24"/>
        </w:rPr>
        <w:t xml:space="preserve"> on </w:t>
      </w:r>
      <w:r w:rsidR="00C36407">
        <w:rPr>
          <w:rFonts w:asciiTheme="minorHAnsi" w:hAnsiTheme="minorHAnsi" w:cstheme="minorHAnsi"/>
          <w:sz w:val="24"/>
          <w:szCs w:val="24"/>
        </w:rPr>
        <w:t xml:space="preserve">client </w:t>
      </w:r>
      <w:r w:rsidR="005038A3" w:rsidRPr="005038A3">
        <w:rPr>
          <w:rFonts w:asciiTheme="minorHAnsi" w:hAnsiTheme="minorHAnsi" w:cstheme="minorHAnsi"/>
          <w:sz w:val="24"/>
          <w:szCs w:val="24"/>
        </w:rPr>
        <w:t>services</w:t>
      </w:r>
      <w:r w:rsidRPr="005038A3">
        <w:rPr>
          <w:rFonts w:asciiTheme="minorHAnsi" w:hAnsiTheme="minorHAnsi" w:cstheme="minorHAnsi"/>
          <w:sz w:val="24"/>
          <w:szCs w:val="24"/>
        </w:rPr>
        <w:t xml:space="preserve"> related t</w:t>
      </w:r>
      <w:r w:rsidR="0030716D" w:rsidRPr="005038A3">
        <w:rPr>
          <w:rFonts w:asciiTheme="minorHAnsi" w:hAnsiTheme="minorHAnsi" w:cstheme="minorHAnsi"/>
          <w:sz w:val="24"/>
          <w:szCs w:val="24"/>
        </w:rPr>
        <w:t xml:space="preserve">o </w:t>
      </w:r>
      <w:r w:rsidR="002C4461" w:rsidRPr="005038A3">
        <w:rPr>
          <w:rFonts w:asciiTheme="minorHAnsi" w:hAnsiTheme="minorHAnsi" w:cstheme="minorHAnsi"/>
          <w:sz w:val="24"/>
          <w:szCs w:val="24"/>
        </w:rPr>
        <w:t>ARPA</w:t>
      </w:r>
      <w:r w:rsidR="00601DC8" w:rsidRPr="005038A3">
        <w:rPr>
          <w:rFonts w:asciiTheme="minorHAnsi" w:hAnsiTheme="minorHAnsi" w:cstheme="minorHAnsi"/>
          <w:sz w:val="24"/>
          <w:szCs w:val="24"/>
        </w:rPr>
        <w:t xml:space="preserve"> </w:t>
      </w:r>
      <w:r w:rsidR="005038A3" w:rsidRPr="005038A3">
        <w:rPr>
          <w:rFonts w:asciiTheme="minorHAnsi" w:hAnsiTheme="minorHAnsi" w:cstheme="minorHAnsi"/>
          <w:sz w:val="24"/>
          <w:szCs w:val="24"/>
        </w:rPr>
        <w:t>Transportation</w:t>
      </w:r>
      <w:r w:rsidR="00601DC8" w:rsidRPr="005038A3">
        <w:rPr>
          <w:rFonts w:asciiTheme="minorHAnsi" w:hAnsiTheme="minorHAnsi" w:cstheme="minorHAnsi"/>
          <w:sz w:val="24"/>
          <w:szCs w:val="24"/>
        </w:rPr>
        <w:t>.</w:t>
      </w:r>
      <w:r w:rsidR="003B5CAA" w:rsidRPr="005038A3">
        <w:rPr>
          <w:rFonts w:asciiTheme="minorHAnsi" w:hAnsiTheme="minorHAnsi" w:cstheme="minorHAnsi"/>
          <w:sz w:val="24"/>
          <w:szCs w:val="24"/>
        </w:rPr>
        <w:t xml:space="preserve"> </w:t>
      </w:r>
      <w:r w:rsidR="0030716D" w:rsidRPr="005038A3">
        <w:rPr>
          <w:rFonts w:asciiTheme="minorHAnsi" w:hAnsiTheme="minorHAnsi" w:cstheme="minorHAnsi"/>
          <w:sz w:val="24"/>
          <w:szCs w:val="24"/>
        </w:rPr>
        <w:t>An organization may</w:t>
      </w:r>
      <w:r w:rsidR="00F20008" w:rsidRPr="005038A3">
        <w:rPr>
          <w:rFonts w:asciiTheme="minorHAnsi" w:hAnsiTheme="minorHAnsi" w:cstheme="minorHAnsi"/>
          <w:sz w:val="24"/>
          <w:szCs w:val="24"/>
        </w:rPr>
        <w:t xml:space="preserve"> </w:t>
      </w:r>
      <w:r w:rsidRPr="005038A3">
        <w:rPr>
          <w:rFonts w:asciiTheme="minorHAnsi" w:hAnsiTheme="minorHAnsi" w:cstheme="minorHAnsi"/>
          <w:sz w:val="24"/>
          <w:szCs w:val="24"/>
        </w:rPr>
        <w:t xml:space="preserve">submit </w:t>
      </w:r>
      <w:r w:rsidR="0030716D" w:rsidRPr="005038A3">
        <w:rPr>
          <w:rFonts w:asciiTheme="minorHAnsi" w:hAnsiTheme="minorHAnsi" w:cstheme="minorHAnsi"/>
          <w:sz w:val="24"/>
          <w:szCs w:val="24"/>
        </w:rPr>
        <w:t>applications to provide</w:t>
      </w:r>
      <w:r w:rsidR="00601DC8" w:rsidRPr="005038A3">
        <w:rPr>
          <w:rFonts w:asciiTheme="minorHAnsi" w:hAnsiTheme="minorHAnsi" w:cstheme="minorHAnsi"/>
          <w:sz w:val="24"/>
          <w:szCs w:val="24"/>
        </w:rPr>
        <w:t xml:space="preserve"> ARPA </w:t>
      </w:r>
      <w:r w:rsidR="005038A3" w:rsidRPr="005038A3">
        <w:rPr>
          <w:rFonts w:asciiTheme="minorHAnsi" w:hAnsiTheme="minorHAnsi" w:cstheme="minorHAnsi"/>
          <w:sz w:val="24"/>
          <w:szCs w:val="24"/>
        </w:rPr>
        <w:t>Transportation</w:t>
      </w:r>
      <w:r w:rsidR="003B5CAA" w:rsidRPr="005038A3">
        <w:rPr>
          <w:rFonts w:asciiTheme="minorHAnsi" w:hAnsiTheme="minorHAnsi" w:cstheme="minorHAnsi"/>
          <w:sz w:val="24"/>
          <w:szCs w:val="24"/>
        </w:rPr>
        <w:t xml:space="preserve"> </w:t>
      </w:r>
      <w:r w:rsidR="0030716D" w:rsidRPr="005038A3">
        <w:rPr>
          <w:rFonts w:asciiTheme="minorHAnsi" w:hAnsiTheme="minorHAnsi" w:cstheme="minorHAnsi"/>
          <w:sz w:val="24"/>
          <w:szCs w:val="24"/>
        </w:rPr>
        <w:t>services in multiple counties</w:t>
      </w:r>
      <w:r w:rsidRPr="005038A3">
        <w:rPr>
          <w:rFonts w:asciiTheme="minorHAnsi" w:hAnsiTheme="minorHAnsi" w:cstheme="minorHAnsi"/>
          <w:sz w:val="24"/>
          <w:szCs w:val="24"/>
        </w:rPr>
        <w:t xml:space="preserve">.  </w:t>
      </w:r>
      <w:r w:rsidR="002D7E80" w:rsidRPr="00C00C5E">
        <w:rPr>
          <w:rFonts w:asciiTheme="minorHAnsi" w:hAnsiTheme="minorHAnsi" w:cstheme="minorHAnsi"/>
          <w:sz w:val="24"/>
          <w:szCs w:val="24"/>
        </w:rPr>
        <w:t>If applying for multiple counties, each county will require its own application.</w:t>
      </w:r>
      <w:r w:rsidR="002D7E80">
        <w:rPr>
          <w:rFonts w:asciiTheme="minorHAnsi" w:hAnsiTheme="minorHAnsi" w:cstheme="minorHAnsi"/>
          <w:sz w:val="24"/>
          <w:szCs w:val="24"/>
        </w:rPr>
        <w:t xml:space="preserve"> </w:t>
      </w:r>
      <w:r w:rsidRPr="005038A3">
        <w:rPr>
          <w:rFonts w:asciiTheme="minorHAnsi" w:hAnsiTheme="minorHAnsi" w:cstheme="minorHAnsi"/>
          <w:sz w:val="24"/>
          <w:szCs w:val="24"/>
        </w:rPr>
        <w:t>Each application will be reviewed se</w:t>
      </w:r>
      <w:r w:rsidR="0030716D" w:rsidRPr="005038A3">
        <w:rPr>
          <w:rFonts w:asciiTheme="minorHAnsi" w:hAnsiTheme="minorHAnsi" w:cstheme="minorHAnsi"/>
          <w:sz w:val="24"/>
          <w:szCs w:val="24"/>
        </w:rPr>
        <w:t>parately.  Requested grant</w:t>
      </w:r>
      <w:r w:rsidRPr="005038A3">
        <w:rPr>
          <w:rFonts w:asciiTheme="minorHAnsi" w:hAnsiTheme="minorHAnsi" w:cstheme="minorHAnsi"/>
          <w:sz w:val="24"/>
          <w:szCs w:val="24"/>
        </w:rPr>
        <w:t xml:space="preserve"> amounts cannot exceed </w:t>
      </w:r>
      <w:r w:rsidR="004F0439" w:rsidRPr="005038A3">
        <w:rPr>
          <w:rFonts w:asciiTheme="minorHAnsi" w:hAnsiTheme="minorHAnsi" w:cstheme="minorHAnsi"/>
          <w:sz w:val="24"/>
          <w:szCs w:val="24"/>
        </w:rPr>
        <w:t>$</w:t>
      </w:r>
      <w:r w:rsidR="00F9095B" w:rsidRPr="005038A3">
        <w:rPr>
          <w:rFonts w:asciiTheme="minorHAnsi" w:hAnsiTheme="minorHAnsi" w:cstheme="minorHAnsi"/>
          <w:sz w:val="24"/>
          <w:szCs w:val="24"/>
        </w:rPr>
        <w:t>150</w:t>
      </w:r>
      <w:r w:rsidR="004F0439" w:rsidRPr="005038A3">
        <w:rPr>
          <w:rFonts w:asciiTheme="minorHAnsi" w:hAnsiTheme="minorHAnsi" w:cstheme="minorHAnsi"/>
          <w:sz w:val="24"/>
          <w:szCs w:val="24"/>
        </w:rPr>
        <w:t>,000</w:t>
      </w:r>
      <w:r w:rsidR="00601DC8" w:rsidRPr="005038A3">
        <w:rPr>
          <w:rFonts w:asciiTheme="minorHAnsi" w:hAnsiTheme="minorHAnsi" w:cstheme="minorHAnsi"/>
          <w:sz w:val="24"/>
          <w:szCs w:val="24"/>
        </w:rPr>
        <w:t>.</w:t>
      </w:r>
      <w:r w:rsidR="004F0439">
        <w:rPr>
          <w:rFonts w:asciiTheme="minorHAnsi" w:hAnsiTheme="minorHAnsi" w:cstheme="minorHAnsi"/>
          <w:sz w:val="24"/>
          <w:szCs w:val="24"/>
        </w:rPr>
        <w:t xml:space="preserve"> </w:t>
      </w:r>
    </w:p>
    <w:p w14:paraId="756ABDCA" w14:textId="77777777" w:rsidR="00592927" w:rsidRPr="006404C2" w:rsidRDefault="00592927" w:rsidP="00592927">
      <w:pPr>
        <w:rPr>
          <w:rFonts w:asciiTheme="minorHAnsi" w:hAnsiTheme="minorHAnsi" w:cstheme="minorHAnsi"/>
          <w:sz w:val="24"/>
          <w:szCs w:val="24"/>
        </w:rPr>
      </w:pPr>
    </w:p>
    <w:p w14:paraId="1AFFF4E2" w14:textId="77777777" w:rsidR="00592927" w:rsidRPr="006404C2" w:rsidRDefault="00592927" w:rsidP="00592927">
      <w:pPr>
        <w:rPr>
          <w:rFonts w:asciiTheme="minorHAnsi" w:hAnsiTheme="minorHAnsi" w:cstheme="minorHAnsi"/>
          <w:b/>
          <w:sz w:val="24"/>
          <w:szCs w:val="24"/>
        </w:rPr>
      </w:pPr>
      <w:r w:rsidRPr="006404C2">
        <w:rPr>
          <w:rFonts w:asciiTheme="minorHAnsi" w:hAnsiTheme="minorHAnsi" w:cstheme="minorHAnsi"/>
          <w:b/>
          <w:sz w:val="24"/>
          <w:szCs w:val="24"/>
        </w:rPr>
        <w:t xml:space="preserve">Monitoring </w:t>
      </w:r>
    </w:p>
    <w:p w14:paraId="6EAEEF32" w14:textId="1237EA3C" w:rsidR="009562AD" w:rsidRDefault="006157BF" w:rsidP="00B40A14">
      <w:pPr>
        <w:rPr>
          <w:rFonts w:asciiTheme="minorHAnsi" w:hAnsiTheme="minorHAnsi" w:cstheme="minorHAnsi"/>
          <w:sz w:val="24"/>
          <w:szCs w:val="24"/>
        </w:rPr>
      </w:pPr>
      <w:r>
        <w:rPr>
          <w:rFonts w:asciiTheme="minorHAnsi" w:hAnsiTheme="minorHAnsi" w:cstheme="minorHAnsi"/>
          <w:sz w:val="24"/>
          <w:szCs w:val="24"/>
        </w:rPr>
        <w:t xml:space="preserve">All services provided by ARPA </w:t>
      </w:r>
      <w:r w:rsidR="00746EE1">
        <w:rPr>
          <w:rFonts w:asciiTheme="minorHAnsi" w:hAnsiTheme="minorHAnsi" w:cstheme="minorHAnsi"/>
          <w:sz w:val="24"/>
          <w:szCs w:val="24"/>
        </w:rPr>
        <w:t>Transportation</w:t>
      </w:r>
      <w:r w:rsidR="003B5CAA" w:rsidRPr="00750082">
        <w:rPr>
          <w:rFonts w:asciiTheme="minorHAnsi" w:hAnsiTheme="minorHAnsi" w:cstheme="minorHAnsi"/>
          <w:sz w:val="24"/>
          <w:szCs w:val="24"/>
        </w:rPr>
        <w:t xml:space="preserve"> </w:t>
      </w:r>
      <w:r w:rsidRPr="00750082">
        <w:rPr>
          <w:rFonts w:asciiTheme="minorHAnsi" w:hAnsiTheme="minorHAnsi" w:cstheme="minorHAnsi"/>
          <w:sz w:val="24"/>
          <w:szCs w:val="24"/>
        </w:rPr>
        <w:t>funds</w:t>
      </w:r>
      <w:r>
        <w:rPr>
          <w:rFonts w:asciiTheme="minorHAnsi" w:hAnsiTheme="minorHAnsi" w:cstheme="minorHAnsi"/>
          <w:sz w:val="24"/>
          <w:szCs w:val="24"/>
        </w:rPr>
        <w:t xml:space="preserve"> will be monitored by the PTRC Area Agency on Aging (PTRC AAA) according to a timeline established by the North Carolina Division of Aging and Adult Services. Monitoring will be conducted following the “PTRC AAA Policies and Procedures for Monitoring” (November 2016)</w:t>
      </w:r>
      <w:r w:rsidR="00B40A14">
        <w:rPr>
          <w:rFonts w:asciiTheme="minorHAnsi" w:hAnsiTheme="minorHAnsi" w:cstheme="minorHAnsi"/>
          <w:sz w:val="24"/>
          <w:szCs w:val="24"/>
        </w:rPr>
        <w:t>.</w:t>
      </w:r>
      <w:bookmarkStart w:id="2" w:name="_Hlk79407839"/>
    </w:p>
    <w:p w14:paraId="77A6C92C" w14:textId="32E88EF3" w:rsidR="0018107F" w:rsidRDefault="0018107F" w:rsidP="00B40A14">
      <w:pPr>
        <w:rPr>
          <w:rFonts w:asciiTheme="minorHAnsi" w:hAnsiTheme="minorHAnsi" w:cstheme="minorHAnsi"/>
          <w:sz w:val="24"/>
          <w:szCs w:val="24"/>
        </w:rPr>
      </w:pPr>
    </w:p>
    <w:p w14:paraId="7540BD8C" w14:textId="475F455E" w:rsidR="0018107F" w:rsidRPr="00723DD0" w:rsidRDefault="0018107F" w:rsidP="00B40A14">
      <w:pPr>
        <w:rPr>
          <w:rFonts w:asciiTheme="minorHAnsi" w:hAnsiTheme="minorHAnsi" w:cstheme="minorHAnsi"/>
          <w:sz w:val="24"/>
          <w:szCs w:val="24"/>
        </w:rPr>
      </w:pPr>
      <w:r w:rsidRPr="00723DD0">
        <w:rPr>
          <w:rFonts w:asciiTheme="minorHAnsi" w:hAnsiTheme="minorHAnsi" w:cstheme="minorHAnsi"/>
          <w:b/>
          <w:sz w:val="24"/>
          <w:szCs w:val="24"/>
        </w:rPr>
        <w:t>Subcontractors</w:t>
      </w:r>
    </w:p>
    <w:p w14:paraId="5EB39AD1" w14:textId="0621CBDA" w:rsidR="0018107F" w:rsidRPr="00B40A14" w:rsidRDefault="0018107F" w:rsidP="00B40A14">
      <w:pPr>
        <w:rPr>
          <w:rFonts w:asciiTheme="minorHAnsi" w:hAnsiTheme="minorHAnsi" w:cstheme="minorHAnsi"/>
          <w:sz w:val="24"/>
          <w:szCs w:val="24"/>
        </w:rPr>
      </w:pPr>
      <w:r w:rsidRPr="00723DD0">
        <w:rPr>
          <w:rFonts w:asciiTheme="minorHAnsi" w:hAnsiTheme="minorHAnsi" w:cstheme="minorHAnsi"/>
          <w:sz w:val="24"/>
          <w:szCs w:val="24"/>
        </w:rPr>
        <w:t xml:space="preserve">No subcontractors may be used by the </w:t>
      </w:r>
      <w:r w:rsidR="00C36407">
        <w:rPr>
          <w:rFonts w:asciiTheme="minorHAnsi" w:hAnsiTheme="minorHAnsi" w:cstheme="minorHAnsi"/>
          <w:sz w:val="24"/>
          <w:szCs w:val="24"/>
        </w:rPr>
        <w:t>Transportation provider</w:t>
      </w:r>
      <w:r w:rsidRPr="00723DD0">
        <w:rPr>
          <w:rFonts w:asciiTheme="minorHAnsi" w:hAnsiTheme="minorHAnsi" w:cstheme="minorHAnsi"/>
          <w:sz w:val="24"/>
          <w:szCs w:val="24"/>
        </w:rPr>
        <w:t xml:space="preserve"> to provide services described in the RFA without the express written permission of Piedmont Triad Regional Council Area Agency on Aging.</w:t>
      </w:r>
      <w:r>
        <w:rPr>
          <w:rFonts w:asciiTheme="minorHAnsi" w:hAnsiTheme="minorHAnsi" w:cstheme="minorHAnsi"/>
          <w:sz w:val="24"/>
          <w:szCs w:val="24"/>
        </w:rPr>
        <w:t xml:space="preserve"> </w:t>
      </w:r>
    </w:p>
    <w:p w14:paraId="6E91BAC7" w14:textId="77777777" w:rsidR="00440D4B" w:rsidRDefault="00440D4B" w:rsidP="00773F6E">
      <w:pPr>
        <w:pStyle w:val="BodyText"/>
        <w:spacing w:before="7"/>
        <w:jc w:val="center"/>
        <w:rPr>
          <w:rFonts w:asciiTheme="minorHAnsi" w:hAnsiTheme="minorHAnsi" w:cstheme="minorHAnsi"/>
          <w:b/>
          <w:sz w:val="24"/>
          <w:szCs w:val="24"/>
        </w:rPr>
      </w:pPr>
    </w:p>
    <w:p w14:paraId="780A8512" w14:textId="000C3AC0" w:rsidR="00661667" w:rsidRDefault="00661667">
      <w:pPr>
        <w:rPr>
          <w:rFonts w:asciiTheme="minorHAnsi" w:hAnsiTheme="minorHAnsi" w:cstheme="minorHAnsi"/>
          <w:b/>
          <w:sz w:val="24"/>
          <w:szCs w:val="24"/>
        </w:rPr>
      </w:pPr>
      <w:r>
        <w:rPr>
          <w:rFonts w:asciiTheme="minorHAnsi" w:hAnsiTheme="minorHAnsi" w:cstheme="minorHAnsi"/>
          <w:b/>
          <w:sz w:val="24"/>
          <w:szCs w:val="24"/>
        </w:rPr>
        <w:br w:type="page"/>
      </w:r>
      <w:bookmarkStart w:id="3" w:name="_GoBack"/>
      <w:bookmarkEnd w:id="3"/>
    </w:p>
    <w:p w14:paraId="04EED437" w14:textId="59962BAE" w:rsidR="00773F6E" w:rsidRPr="00061659" w:rsidRDefault="001A77AB" w:rsidP="00773F6E">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lastRenderedPageBreak/>
        <w:t xml:space="preserve">ARPA </w:t>
      </w:r>
      <w:r w:rsidR="000F2296">
        <w:rPr>
          <w:rFonts w:asciiTheme="minorHAnsi" w:hAnsiTheme="minorHAnsi" w:cstheme="minorHAnsi"/>
          <w:b/>
          <w:sz w:val="24"/>
          <w:szCs w:val="24"/>
        </w:rPr>
        <w:t>Transportation</w:t>
      </w:r>
    </w:p>
    <w:bookmarkEnd w:id="2"/>
    <w:p w14:paraId="594FF468" w14:textId="77777777" w:rsidR="00773F6E" w:rsidRPr="00061659" w:rsidRDefault="00773F6E" w:rsidP="00773F6E">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6B601CFC" w14:textId="77777777" w:rsidR="00773F6E" w:rsidRPr="006404C2" w:rsidRDefault="00773F6E" w:rsidP="00773F6E">
      <w:pPr>
        <w:pStyle w:val="BodyText"/>
        <w:spacing w:before="7"/>
        <w:jc w:val="center"/>
        <w:rPr>
          <w:rFonts w:asciiTheme="minorHAnsi" w:hAnsiTheme="minorHAnsi" w:cstheme="minorHAnsi"/>
          <w:sz w:val="24"/>
          <w:szCs w:val="24"/>
        </w:rPr>
      </w:pPr>
    </w:p>
    <w:p w14:paraId="6144DC44" w14:textId="3E1B7D2F" w:rsidR="00773F6E" w:rsidRPr="00EF7179" w:rsidRDefault="00386ED0" w:rsidP="00773F6E">
      <w:pPr>
        <w:rPr>
          <w:rFonts w:asciiTheme="minorHAnsi" w:hAnsiTheme="minorHAnsi" w:cstheme="minorHAnsi"/>
          <w:sz w:val="24"/>
          <w:szCs w:val="24"/>
        </w:rPr>
      </w:pPr>
      <w:r>
        <w:rPr>
          <w:rFonts w:asciiTheme="minorHAnsi" w:hAnsiTheme="minorHAnsi" w:cstheme="minorHAnsi"/>
          <w:b/>
          <w:color w:val="FF0000"/>
          <w:sz w:val="24"/>
          <w:szCs w:val="24"/>
        </w:rPr>
        <w:t xml:space="preserve">Three </w:t>
      </w:r>
      <w:r w:rsidR="00773F6E" w:rsidRPr="00850434">
        <w:rPr>
          <w:rFonts w:asciiTheme="minorHAnsi" w:hAnsiTheme="minorHAnsi" w:cstheme="minorHAnsi"/>
          <w:b/>
          <w:color w:val="FF0000"/>
          <w:sz w:val="24"/>
          <w:szCs w:val="24"/>
        </w:rPr>
        <w:t xml:space="preserve">copies of the Request for Applications </w:t>
      </w:r>
      <w:r w:rsidR="00C1278A">
        <w:rPr>
          <w:rFonts w:asciiTheme="minorHAnsi" w:hAnsiTheme="minorHAnsi" w:cstheme="minorHAnsi"/>
          <w:b/>
          <w:color w:val="FF0000"/>
          <w:sz w:val="24"/>
          <w:szCs w:val="24"/>
        </w:rPr>
        <w:t xml:space="preserve">(RFA) </w:t>
      </w:r>
      <w:r w:rsidR="00773F6E" w:rsidRPr="00850434">
        <w:rPr>
          <w:rFonts w:asciiTheme="minorHAnsi" w:hAnsiTheme="minorHAnsi" w:cstheme="minorHAnsi"/>
          <w:b/>
          <w:color w:val="FF0000"/>
          <w:sz w:val="24"/>
          <w:szCs w:val="24"/>
        </w:rPr>
        <w:t>with original signatures</w:t>
      </w:r>
      <w:r w:rsidR="00773F6E" w:rsidRPr="006404C2">
        <w:rPr>
          <w:rFonts w:asciiTheme="minorHAnsi" w:hAnsiTheme="minorHAnsi" w:cstheme="minorHAnsi"/>
          <w:sz w:val="24"/>
          <w:szCs w:val="24"/>
        </w:rPr>
        <w:t xml:space="preserve"> must be submitted to PTRC AAA, 1398 Carrollton Crossing Drive, Kernersville NC 27284 - Attention Gwen </w:t>
      </w:r>
      <w:r w:rsidR="00773F6E" w:rsidRPr="007E0DFF">
        <w:rPr>
          <w:rFonts w:asciiTheme="minorHAnsi" w:hAnsiTheme="minorHAnsi" w:cstheme="minorHAnsi"/>
          <w:sz w:val="24"/>
          <w:szCs w:val="24"/>
        </w:rPr>
        <w:t>Shields by</w:t>
      </w:r>
      <w:r w:rsidR="00897897" w:rsidRPr="007E0DFF">
        <w:rPr>
          <w:rFonts w:asciiTheme="minorHAnsi" w:hAnsiTheme="minorHAnsi" w:cstheme="minorHAnsi"/>
          <w:sz w:val="24"/>
          <w:szCs w:val="24"/>
        </w:rPr>
        <w:t xml:space="preserve"> </w:t>
      </w:r>
      <w:r w:rsidR="00746EE1" w:rsidRPr="00746EE1">
        <w:rPr>
          <w:rFonts w:asciiTheme="minorHAnsi" w:hAnsiTheme="minorHAnsi" w:cstheme="minorHAnsi"/>
          <w:sz w:val="24"/>
          <w:szCs w:val="24"/>
        </w:rPr>
        <w:t xml:space="preserve">June </w:t>
      </w:r>
      <w:r w:rsidR="00C00C5E">
        <w:rPr>
          <w:rFonts w:asciiTheme="minorHAnsi" w:hAnsiTheme="minorHAnsi" w:cstheme="minorHAnsi"/>
          <w:sz w:val="24"/>
          <w:szCs w:val="24"/>
        </w:rPr>
        <w:t>23</w:t>
      </w:r>
      <w:r w:rsidR="00746EE1" w:rsidRPr="00746EE1">
        <w:rPr>
          <w:rFonts w:asciiTheme="minorHAnsi" w:hAnsiTheme="minorHAnsi" w:cstheme="minorHAnsi"/>
          <w:sz w:val="24"/>
          <w:szCs w:val="24"/>
        </w:rPr>
        <w:t>, 2023</w:t>
      </w:r>
      <w:r w:rsidR="000E6F31" w:rsidRPr="00746EE1">
        <w:rPr>
          <w:rFonts w:asciiTheme="minorHAnsi" w:hAnsiTheme="minorHAnsi" w:cstheme="minorHAnsi"/>
          <w:sz w:val="24"/>
          <w:szCs w:val="24"/>
        </w:rPr>
        <w:t>,</w:t>
      </w:r>
      <w:r w:rsidR="00773F6E" w:rsidRPr="00746EE1">
        <w:rPr>
          <w:rFonts w:asciiTheme="minorHAnsi" w:hAnsiTheme="minorHAnsi" w:cstheme="minorHAnsi"/>
          <w:sz w:val="24"/>
          <w:szCs w:val="24"/>
        </w:rPr>
        <w:t xml:space="preserve"> a</w:t>
      </w:r>
      <w:r w:rsidR="00773F6E" w:rsidRPr="00897897">
        <w:rPr>
          <w:rFonts w:asciiTheme="minorHAnsi" w:hAnsiTheme="minorHAnsi" w:cstheme="minorHAnsi"/>
          <w:sz w:val="24"/>
          <w:szCs w:val="24"/>
        </w:rPr>
        <w:t>t 4:00</w:t>
      </w:r>
      <w:r w:rsidR="00BE1987" w:rsidRPr="00897897">
        <w:rPr>
          <w:rFonts w:asciiTheme="minorHAnsi" w:hAnsiTheme="minorHAnsi" w:cstheme="minorHAnsi"/>
          <w:sz w:val="24"/>
          <w:szCs w:val="24"/>
        </w:rPr>
        <w:t xml:space="preserve"> </w:t>
      </w:r>
      <w:r w:rsidR="00773F6E" w:rsidRPr="00897897">
        <w:rPr>
          <w:rFonts w:asciiTheme="minorHAnsi" w:hAnsiTheme="minorHAnsi" w:cstheme="minorHAnsi"/>
          <w:sz w:val="24"/>
          <w:szCs w:val="24"/>
        </w:rPr>
        <w:t xml:space="preserve">pm.  Applications received after this date and time </w:t>
      </w:r>
      <w:r w:rsidR="00773F6E" w:rsidRPr="00897897">
        <w:rPr>
          <w:rFonts w:asciiTheme="minorHAnsi" w:hAnsiTheme="minorHAnsi" w:cstheme="minorHAnsi"/>
          <w:sz w:val="24"/>
          <w:szCs w:val="24"/>
          <w:u w:val="single"/>
        </w:rPr>
        <w:t>will not</w:t>
      </w:r>
      <w:r w:rsidR="00773F6E" w:rsidRPr="00897897">
        <w:rPr>
          <w:rFonts w:asciiTheme="minorHAnsi" w:hAnsiTheme="minorHAnsi" w:cstheme="minorHAnsi"/>
          <w:sz w:val="24"/>
          <w:szCs w:val="24"/>
        </w:rPr>
        <w:t xml:space="preserve"> be considered for funding.  Request must be reasonable, necessary</w:t>
      </w:r>
      <w:r w:rsidR="00856287" w:rsidRPr="00897897">
        <w:rPr>
          <w:rFonts w:asciiTheme="minorHAnsi" w:hAnsiTheme="minorHAnsi" w:cstheme="minorHAnsi"/>
          <w:sz w:val="24"/>
          <w:szCs w:val="24"/>
        </w:rPr>
        <w:t>,</w:t>
      </w:r>
      <w:r w:rsidR="00773F6E" w:rsidRPr="00897897">
        <w:rPr>
          <w:rFonts w:asciiTheme="minorHAnsi" w:hAnsiTheme="minorHAnsi" w:cstheme="minorHAnsi"/>
          <w:sz w:val="24"/>
          <w:szCs w:val="24"/>
        </w:rPr>
        <w:t xml:space="preserve"> and justifiable.</w:t>
      </w:r>
    </w:p>
    <w:p w14:paraId="29C30C20" w14:textId="77777777" w:rsidR="00773F6E" w:rsidRDefault="00773F6E" w:rsidP="00773F6E">
      <w:pPr>
        <w:pStyle w:val="BodyText"/>
        <w:spacing w:before="7"/>
        <w:rPr>
          <w:rFonts w:asciiTheme="minorHAnsi" w:hAnsiTheme="minorHAnsi" w:cstheme="minorHAnsi"/>
          <w:sz w:val="24"/>
          <w:szCs w:val="24"/>
        </w:rPr>
      </w:pPr>
    </w:p>
    <w:p w14:paraId="3AB4DEEC" w14:textId="77777777" w:rsidR="00773F6E" w:rsidRPr="006404C2" w:rsidRDefault="00773F6E" w:rsidP="00773F6E">
      <w:pPr>
        <w:pStyle w:val="BodyText"/>
        <w:spacing w:before="7"/>
        <w:rPr>
          <w:rFonts w:asciiTheme="minorHAnsi" w:hAnsiTheme="minorHAnsi" w:cstheme="minorHAnsi"/>
          <w:b/>
          <w:sz w:val="24"/>
          <w:szCs w:val="24"/>
          <w:u w:val="single"/>
        </w:rPr>
      </w:pPr>
      <w:r w:rsidRPr="006404C2">
        <w:rPr>
          <w:rFonts w:asciiTheme="minorHAnsi" w:hAnsiTheme="minorHAnsi" w:cstheme="minorHAnsi"/>
          <w:b/>
          <w:sz w:val="24"/>
          <w:szCs w:val="24"/>
          <w:u w:val="single"/>
        </w:rPr>
        <w:t>Project Contact Information</w:t>
      </w:r>
    </w:p>
    <w:p w14:paraId="47D8DF85" w14:textId="518E17F1"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Organization</w:t>
      </w:r>
      <w:r w:rsidR="00856287">
        <w:rPr>
          <w:rFonts w:asciiTheme="minorHAnsi" w:hAnsiTheme="minorHAnsi" w:cstheme="minorHAnsi"/>
          <w:sz w:val="24"/>
          <w:szCs w:val="24"/>
        </w:rPr>
        <w:t xml:space="preserve"> </w:t>
      </w:r>
      <w:r w:rsidR="00856287" w:rsidRPr="001A77AB">
        <w:rPr>
          <w:rFonts w:asciiTheme="minorHAnsi" w:hAnsiTheme="minorHAnsi" w:cstheme="minorHAnsi"/>
          <w:b/>
          <w:sz w:val="24"/>
          <w:szCs w:val="24"/>
        </w:rPr>
        <w:t>(</w:t>
      </w:r>
      <w:r w:rsidR="00EE0BE4" w:rsidRPr="001A77AB">
        <w:rPr>
          <w:rFonts w:asciiTheme="minorHAnsi" w:hAnsiTheme="minorHAnsi" w:cstheme="minorHAnsi"/>
          <w:b/>
          <w:sz w:val="24"/>
          <w:szCs w:val="24"/>
        </w:rPr>
        <w:t xml:space="preserve">Full </w:t>
      </w:r>
      <w:r w:rsidR="00856287" w:rsidRPr="001A77AB">
        <w:rPr>
          <w:rFonts w:asciiTheme="minorHAnsi" w:hAnsiTheme="minorHAnsi" w:cstheme="minorHAnsi"/>
          <w:b/>
          <w:sz w:val="24"/>
          <w:szCs w:val="24"/>
        </w:rPr>
        <w:t xml:space="preserve">Legal </w:t>
      </w:r>
      <w:r w:rsidR="00C51DC1" w:rsidRPr="001A77AB">
        <w:rPr>
          <w:rFonts w:asciiTheme="minorHAnsi" w:hAnsiTheme="minorHAnsi" w:cstheme="minorHAnsi"/>
          <w:b/>
          <w:sz w:val="24"/>
          <w:szCs w:val="24"/>
        </w:rPr>
        <w:t>N</w:t>
      </w:r>
      <w:r w:rsidR="00856287" w:rsidRPr="001A77AB">
        <w:rPr>
          <w:rFonts w:asciiTheme="minorHAnsi" w:hAnsiTheme="minorHAnsi" w:cstheme="minorHAnsi"/>
          <w:b/>
          <w:sz w:val="24"/>
          <w:szCs w:val="24"/>
        </w:rPr>
        <w:t>ame</w:t>
      </w:r>
      <w:r w:rsidR="001A77AB" w:rsidRPr="001A77AB">
        <w:rPr>
          <w:rFonts w:asciiTheme="minorHAnsi" w:hAnsiTheme="minorHAnsi" w:cstheme="minorHAnsi"/>
          <w:b/>
          <w:sz w:val="24"/>
          <w:szCs w:val="24"/>
        </w:rPr>
        <w:t xml:space="preserve"> Required</w:t>
      </w:r>
      <w:r w:rsidR="00856287" w:rsidRPr="001A77AB">
        <w:rPr>
          <w:rFonts w:asciiTheme="minorHAnsi" w:hAnsiTheme="minorHAnsi" w:cstheme="minorHAnsi"/>
          <w:b/>
          <w:sz w:val="24"/>
          <w:szCs w:val="24"/>
        </w:rPr>
        <w:t>)</w:t>
      </w:r>
      <w:r w:rsidRPr="006404C2">
        <w:rPr>
          <w:rFonts w:asciiTheme="minorHAnsi" w:hAnsiTheme="minorHAnsi" w:cstheme="minorHAnsi"/>
          <w:sz w:val="24"/>
          <w:szCs w:val="24"/>
        </w:rPr>
        <w:t xml:space="preserve">: </w:t>
      </w:r>
    </w:p>
    <w:p w14:paraId="6603DEB6" w14:textId="2DB45AB5"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Project Director: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 </w:t>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Title:</w:t>
      </w:r>
    </w:p>
    <w:p w14:paraId="3D83CD73"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 xml:space="preserve">Mailing Address: </w:t>
      </w:r>
    </w:p>
    <w:p w14:paraId="046D8CBF" w14:textId="2EAB5E72" w:rsidR="00773F6E"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Phone Number: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Email:</w:t>
      </w:r>
    </w:p>
    <w:p w14:paraId="58223058" w14:textId="52490D1B" w:rsidR="001A77AB" w:rsidRPr="006404C2" w:rsidRDefault="001A77AB" w:rsidP="00773F6E">
      <w:pPr>
        <w:pStyle w:val="BodyText"/>
        <w:spacing w:before="7"/>
        <w:rPr>
          <w:rFonts w:asciiTheme="minorHAnsi" w:hAnsiTheme="minorHAnsi" w:cstheme="minorHAnsi"/>
          <w:sz w:val="24"/>
          <w:szCs w:val="24"/>
        </w:rPr>
      </w:pPr>
      <w:r>
        <w:rPr>
          <w:rFonts w:asciiTheme="minorHAnsi" w:hAnsiTheme="minorHAnsi" w:cstheme="minorHAnsi"/>
          <w:sz w:val="24"/>
          <w:szCs w:val="24"/>
        </w:rPr>
        <w:t>Board Chair</w:t>
      </w:r>
      <w:r w:rsidR="00406EDC">
        <w:rPr>
          <w:rFonts w:asciiTheme="minorHAnsi" w:hAnsiTheme="minorHAnsi" w:cstheme="minorHAnsi"/>
          <w:sz w:val="24"/>
          <w:szCs w:val="24"/>
        </w:rPr>
        <w:t xml:space="preserve"> (if applicable)</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55979226" w14:textId="51E181A5" w:rsidR="001A77AB" w:rsidRPr="00406EDC"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Tax ID #</w:t>
      </w:r>
      <w:r w:rsidR="00406EDC">
        <w:rPr>
          <w:rFonts w:asciiTheme="minorHAnsi" w:hAnsiTheme="minorHAnsi" w:cstheme="minorHAnsi"/>
          <w:sz w:val="24"/>
          <w:szCs w:val="24"/>
        </w:rPr>
        <w:t xml:space="preserve"> </w:t>
      </w:r>
      <w:r w:rsidR="00406EDC">
        <w:rPr>
          <w:rFonts w:asciiTheme="minorHAnsi" w:hAnsiTheme="minorHAnsi" w:cstheme="minorHAnsi"/>
          <w:b/>
          <w:sz w:val="24"/>
          <w:szCs w:val="24"/>
        </w:rPr>
        <w:t>(required)</w:t>
      </w:r>
      <w:r w:rsidR="00406EDC">
        <w:rPr>
          <w:rFonts w:asciiTheme="minorHAnsi" w:hAnsiTheme="minorHAnsi" w:cstheme="minorHAnsi"/>
          <w:sz w:val="24"/>
          <w:szCs w:val="24"/>
        </w:rPr>
        <w:t>:</w:t>
      </w:r>
    </w:p>
    <w:p w14:paraId="79BD384D" w14:textId="1139A6A8" w:rsidR="00773F6E" w:rsidRPr="006404C2" w:rsidRDefault="003510C3" w:rsidP="00773F6E">
      <w:pPr>
        <w:rPr>
          <w:rFonts w:asciiTheme="minorHAnsi" w:hAnsiTheme="minorHAnsi" w:cstheme="minorHAnsi"/>
          <w:sz w:val="24"/>
          <w:szCs w:val="24"/>
          <w:u w:val="single"/>
        </w:rPr>
      </w:pPr>
      <w:r w:rsidRPr="003510C3">
        <w:rPr>
          <w:rFonts w:asciiTheme="minorHAnsi" w:hAnsiTheme="minorHAnsi" w:cstheme="minorHAnsi"/>
          <w:sz w:val="24"/>
        </w:rPr>
        <w:t>SAMS Unique Entity ID (UEI)</w:t>
      </w:r>
      <w:r w:rsidR="001A77AB" w:rsidRPr="003510C3">
        <w:rPr>
          <w:rFonts w:asciiTheme="minorHAnsi" w:hAnsiTheme="minorHAnsi" w:cstheme="minorHAnsi"/>
          <w:sz w:val="28"/>
          <w:szCs w:val="24"/>
        </w:rPr>
        <w:t xml:space="preserve"> </w:t>
      </w:r>
      <w:r w:rsidR="001A77AB">
        <w:rPr>
          <w:rFonts w:asciiTheme="minorHAnsi" w:hAnsiTheme="minorHAnsi" w:cstheme="minorHAnsi"/>
          <w:sz w:val="24"/>
          <w:szCs w:val="24"/>
        </w:rPr>
        <w:t xml:space="preserve"># </w:t>
      </w:r>
      <w:r w:rsidR="001A77AB" w:rsidRPr="001A77AB">
        <w:rPr>
          <w:rFonts w:asciiTheme="minorHAnsi" w:hAnsiTheme="minorHAnsi" w:cstheme="minorHAnsi"/>
          <w:b/>
          <w:sz w:val="24"/>
          <w:szCs w:val="24"/>
        </w:rPr>
        <w:t>(Valid number required)</w:t>
      </w:r>
      <w:r w:rsidR="00406EDC">
        <w:rPr>
          <w:rFonts w:asciiTheme="minorHAnsi" w:hAnsiTheme="minorHAnsi" w:cstheme="minorHAnsi"/>
          <w:sz w:val="24"/>
          <w:szCs w:val="24"/>
        </w:rPr>
        <w:t>:</w:t>
      </w:r>
    </w:p>
    <w:p w14:paraId="6B25D5A9" w14:textId="77777777" w:rsidR="00773F6E" w:rsidRPr="006404C2" w:rsidRDefault="00773F6E" w:rsidP="00773F6E">
      <w:pPr>
        <w:widowControl/>
        <w:autoSpaceDE/>
        <w:autoSpaceDN/>
        <w:rPr>
          <w:rFonts w:asciiTheme="minorHAnsi" w:hAnsiTheme="minorHAnsi" w:cstheme="minorHAnsi"/>
          <w:sz w:val="24"/>
          <w:szCs w:val="24"/>
        </w:rPr>
      </w:pPr>
      <w:r>
        <w:rPr>
          <w:rFonts w:asciiTheme="minorHAnsi" w:hAnsiTheme="minorHAnsi" w:cstheme="minorHAnsi"/>
          <w:sz w:val="24"/>
          <w:szCs w:val="24"/>
        </w:rPr>
        <w:t>T</w:t>
      </w:r>
      <w:r w:rsidRPr="006404C2">
        <w:rPr>
          <w:rFonts w:asciiTheme="minorHAnsi" w:hAnsiTheme="minorHAnsi" w:cstheme="minorHAnsi"/>
          <w:sz w:val="24"/>
          <w:szCs w:val="24"/>
        </w:rPr>
        <w:t xml:space="preserve">ype of agency:  </w:t>
      </w:r>
    </w:p>
    <w:p w14:paraId="25829F9E" w14:textId="77777777" w:rsidR="00773F6E" w:rsidRPr="006404C2" w:rsidRDefault="00773F6E" w:rsidP="00773F6E">
      <w:pPr>
        <w:widowControl/>
        <w:autoSpaceDE/>
        <w:autoSpaceDN/>
        <w:ind w:firstLine="720"/>
        <w:rPr>
          <w:rFonts w:asciiTheme="minorHAnsi" w:hAnsiTheme="minorHAnsi" w:cstheme="minorHAnsi"/>
          <w:sz w:val="24"/>
          <w:szCs w:val="24"/>
        </w:rPr>
      </w:pPr>
      <w:r w:rsidRPr="006404C2">
        <w:rPr>
          <w:rFonts w:asciiTheme="minorHAnsi" w:hAnsiTheme="minorHAnsi" w:cstheme="minorHAnsi"/>
          <w:sz w:val="24"/>
          <w:szCs w:val="24"/>
        </w:rPr>
        <w:t xml:space="preserve">Non-profit </w:t>
      </w:r>
      <w:r w:rsidRPr="006404C2">
        <w:rPr>
          <w:rFonts w:asciiTheme="minorHAnsi" w:hAnsiTheme="minorHAnsi" w:cstheme="minorHAnsi"/>
          <w:sz w:val="24"/>
          <w:szCs w:val="24"/>
        </w:rPr>
        <w:fldChar w:fldCharType="begin">
          <w:ffData>
            <w:name w:val=""/>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886627">
        <w:rPr>
          <w:rFonts w:asciiTheme="minorHAnsi" w:hAnsiTheme="minorHAnsi" w:cstheme="minorHAnsi"/>
          <w:sz w:val="24"/>
          <w:szCs w:val="24"/>
        </w:rPr>
      </w:r>
      <w:r w:rsidR="00886627">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For-profit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886627">
        <w:rPr>
          <w:rFonts w:asciiTheme="minorHAnsi" w:hAnsiTheme="minorHAnsi" w:cstheme="minorHAnsi"/>
          <w:sz w:val="24"/>
          <w:szCs w:val="24"/>
        </w:rPr>
      </w:r>
      <w:r w:rsidR="00886627">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Government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886627">
        <w:rPr>
          <w:rFonts w:asciiTheme="minorHAnsi" w:hAnsiTheme="minorHAnsi" w:cstheme="minorHAnsi"/>
          <w:sz w:val="24"/>
          <w:szCs w:val="24"/>
        </w:rPr>
      </w:r>
      <w:r w:rsidR="00886627">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t xml:space="preserve"> Other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886627">
        <w:rPr>
          <w:rFonts w:asciiTheme="minorHAnsi" w:hAnsiTheme="minorHAnsi" w:cstheme="minorHAnsi"/>
          <w:sz w:val="24"/>
          <w:szCs w:val="24"/>
        </w:rPr>
      </w:r>
      <w:r w:rsidR="00886627">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 xml:space="preserve">  Specify _____________</w:t>
      </w:r>
    </w:p>
    <w:p w14:paraId="1F32478B" w14:textId="77777777" w:rsidR="00773F6E" w:rsidRPr="006404C2" w:rsidRDefault="00773F6E" w:rsidP="00773F6E">
      <w:pPr>
        <w:widowControl/>
        <w:autoSpaceDE/>
        <w:autoSpaceDN/>
        <w:ind w:firstLine="720"/>
        <w:rPr>
          <w:rFonts w:asciiTheme="minorHAnsi" w:hAnsiTheme="minorHAnsi" w:cstheme="minorHAnsi"/>
          <w:sz w:val="24"/>
          <w:szCs w:val="24"/>
        </w:rPr>
      </w:pPr>
    </w:p>
    <w:p w14:paraId="3EC4DDE6" w14:textId="77777777" w:rsidR="00E84AD4" w:rsidRPr="0058774D" w:rsidRDefault="00406EDC" w:rsidP="00E84AD4">
      <w:pPr>
        <w:pStyle w:val="BodyText"/>
        <w:spacing w:before="7"/>
        <w:rPr>
          <w:rFonts w:asciiTheme="minorHAnsi" w:hAnsiTheme="minorHAnsi" w:cstheme="minorHAnsi"/>
          <w:sz w:val="24"/>
          <w:szCs w:val="24"/>
        </w:rPr>
      </w:pPr>
      <w:r w:rsidRPr="0058774D">
        <w:rPr>
          <w:rFonts w:asciiTheme="minorHAnsi" w:hAnsiTheme="minorHAnsi" w:cstheme="minorHAnsi"/>
          <w:b/>
          <w:sz w:val="24"/>
          <w:szCs w:val="24"/>
        </w:rPr>
        <w:t xml:space="preserve">Required Information: </w:t>
      </w:r>
      <w:r w:rsidR="00E84AD4" w:rsidRPr="0058774D">
        <w:rPr>
          <w:rFonts w:asciiTheme="minorHAnsi" w:hAnsiTheme="minorHAnsi" w:cstheme="minorHAnsi"/>
          <w:sz w:val="24"/>
          <w:szCs w:val="24"/>
        </w:rPr>
        <w:t>Submit one copy of your organization’s most recent financial statements (audited or unaudited).  For those organizations submitting unaudited financial statements, a completed State Grant Certification and Sworn Statement and a completed Schedule of Receipts and Expenditures are also required. Additional information may be requested.</w:t>
      </w:r>
    </w:p>
    <w:p w14:paraId="07BBFBB5" w14:textId="77777777" w:rsidR="00773F6E" w:rsidRPr="0058774D" w:rsidRDefault="00773F6E" w:rsidP="00773F6E">
      <w:pPr>
        <w:pStyle w:val="BodyText"/>
        <w:spacing w:before="7"/>
        <w:rPr>
          <w:rFonts w:asciiTheme="minorHAnsi" w:hAnsiTheme="minorHAnsi" w:cstheme="minorHAnsi"/>
          <w:sz w:val="24"/>
          <w:szCs w:val="24"/>
        </w:rPr>
      </w:pPr>
    </w:p>
    <w:p w14:paraId="51B40F7E" w14:textId="77777777" w:rsidR="00773F6E" w:rsidRPr="0058774D" w:rsidRDefault="00773F6E" w:rsidP="00773F6E">
      <w:pPr>
        <w:spacing w:before="19"/>
        <w:outlineLvl w:val="0"/>
        <w:rPr>
          <w:rFonts w:asciiTheme="minorHAnsi" w:hAnsiTheme="minorHAnsi" w:cstheme="minorHAnsi"/>
          <w:i/>
          <w:sz w:val="24"/>
          <w:szCs w:val="24"/>
        </w:rPr>
      </w:pPr>
      <w:r w:rsidRPr="0058774D">
        <w:rPr>
          <w:rFonts w:asciiTheme="minorHAnsi" w:hAnsiTheme="minorHAnsi" w:cstheme="minorHAnsi"/>
          <w:b/>
          <w:sz w:val="24"/>
          <w:szCs w:val="24"/>
          <w:u w:val="single"/>
        </w:rPr>
        <w:t>Application Questions</w:t>
      </w:r>
      <w:r w:rsidRPr="0058774D">
        <w:rPr>
          <w:rFonts w:asciiTheme="minorHAnsi" w:hAnsiTheme="minorHAnsi" w:cstheme="minorHAnsi"/>
          <w:i/>
          <w:sz w:val="24"/>
          <w:szCs w:val="24"/>
        </w:rPr>
        <w:t xml:space="preserve"> You many expand on the space provided.  Word count is not limited. </w:t>
      </w:r>
    </w:p>
    <w:p w14:paraId="03C32C38" w14:textId="77777777" w:rsidR="00773F6E" w:rsidRPr="0058774D" w:rsidRDefault="00773F6E" w:rsidP="00773F6E">
      <w:pPr>
        <w:spacing w:before="19"/>
        <w:outlineLvl w:val="0"/>
        <w:rPr>
          <w:rFonts w:asciiTheme="minorHAnsi" w:eastAsia="Calibri" w:hAnsiTheme="minorHAnsi" w:cstheme="minorHAnsi"/>
          <w:i/>
          <w:color w:val="345A8A"/>
          <w:sz w:val="24"/>
          <w:szCs w:val="24"/>
          <w:u w:val="single"/>
          <w:lang w:bidi="en-US"/>
        </w:rPr>
      </w:pPr>
    </w:p>
    <w:p w14:paraId="1C80551C" w14:textId="42EFCBC5" w:rsidR="00773F6E" w:rsidRPr="00135B11" w:rsidRDefault="00D23F75" w:rsidP="0054280F">
      <w:pPr>
        <w:pStyle w:val="ListParagraph"/>
        <w:numPr>
          <w:ilvl w:val="0"/>
          <w:numId w:val="28"/>
        </w:numPr>
        <w:spacing w:before="19" w:line="256" w:lineRule="auto"/>
        <w:ind w:right="945"/>
        <w:outlineLvl w:val="0"/>
        <w:rPr>
          <w:rFonts w:asciiTheme="minorHAnsi" w:hAnsiTheme="minorHAnsi" w:cstheme="minorHAnsi"/>
          <w:color w:val="000000" w:themeColor="text1"/>
          <w:sz w:val="24"/>
          <w:szCs w:val="24"/>
        </w:rPr>
      </w:pPr>
      <w:r w:rsidRPr="00135B11">
        <w:rPr>
          <w:rFonts w:asciiTheme="minorHAnsi" w:hAnsiTheme="minorHAnsi" w:cstheme="minorHAnsi"/>
          <w:color w:val="000000" w:themeColor="text1"/>
          <w:sz w:val="24"/>
          <w:szCs w:val="24"/>
        </w:rPr>
        <w:t>D</w:t>
      </w:r>
      <w:r w:rsidR="00773F6E" w:rsidRPr="00135B11">
        <w:rPr>
          <w:rFonts w:asciiTheme="minorHAnsi" w:hAnsiTheme="minorHAnsi" w:cstheme="minorHAnsi"/>
          <w:color w:val="000000" w:themeColor="text1"/>
          <w:sz w:val="24"/>
          <w:szCs w:val="24"/>
        </w:rPr>
        <w:t xml:space="preserve">escribe how older adults will be reached by this funding, especially </w:t>
      </w:r>
      <w:r w:rsidR="00D0594F" w:rsidRPr="00135B11">
        <w:rPr>
          <w:rFonts w:asciiTheme="minorHAnsi" w:hAnsiTheme="minorHAnsi" w:cstheme="minorHAnsi"/>
          <w:color w:val="000000" w:themeColor="text1"/>
          <w:sz w:val="24"/>
          <w:szCs w:val="24"/>
        </w:rPr>
        <w:t>those who are underserved and/or underrepresented</w:t>
      </w:r>
      <w:r w:rsidR="00773F6E" w:rsidRPr="00135B11">
        <w:rPr>
          <w:rFonts w:asciiTheme="minorHAnsi" w:hAnsiTheme="minorHAnsi" w:cstheme="minorHAnsi"/>
          <w:color w:val="000000" w:themeColor="text1"/>
          <w:sz w:val="24"/>
          <w:szCs w:val="24"/>
        </w:rPr>
        <w:t>.</w:t>
      </w:r>
    </w:p>
    <w:p w14:paraId="024DDABC" w14:textId="77777777" w:rsidR="00773F6E" w:rsidRPr="00851E1E" w:rsidRDefault="00773F6E" w:rsidP="00773F6E">
      <w:pPr>
        <w:pStyle w:val="BodyText"/>
        <w:spacing w:before="5"/>
        <w:rPr>
          <w:rFonts w:asciiTheme="minorHAnsi" w:hAnsiTheme="minorHAnsi" w:cstheme="minorHAnsi"/>
          <w:color w:val="000000" w:themeColor="text1"/>
          <w:sz w:val="24"/>
          <w:szCs w:val="24"/>
        </w:rPr>
      </w:pPr>
    </w:p>
    <w:p w14:paraId="7FCCFD50" w14:textId="5D82E4E6" w:rsidR="00773F6E" w:rsidRPr="00851E1E" w:rsidRDefault="00773F6E" w:rsidP="0058774D">
      <w:pPr>
        <w:pStyle w:val="BodyText"/>
        <w:numPr>
          <w:ilvl w:val="0"/>
          <w:numId w:val="28"/>
        </w:numPr>
        <w:spacing w:line="259" w:lineRule="auto"/>
        <w:ind w:right="199"/>
        <w:rPr>
          <w:rFonts w:asciiTheme="minorHAnsi" w:hAnsiTheme="minorHAnsi" w:cstheme="minorHAnsi"/>
          <w:color w:val="000000" w:themeColor="text1"/>
          <w:sz w:val="24"/>
          <w:szCs w:val="24"/>
        </w:rPr>
      </w:pPr>
      <w:r w:rsidRPr="00851E1E">
        <w:rPr>
          <w:rFonts w:asciiTheme="minorHAnsi" w:hAnsiTheme="minorHAnsi" w:cstheme="minorHAnsi"/>
          <w:color w:val="000000" w:themeColor="text1"/>
          <w:sz w:val="24"/>
          <w:szCs w:val="24"/>
        </w:rPr>
        <w:t xml:space="preserve">What challenges do you anticipate and how will you address these issues? </w:t>
      </w:r>
      <w:r w:rsidR="00386EA5" w:rsidRPr="00851E1E">
        <w:rPr>
          <w:rFonts w:asciiTheme="minorHAnsi" w:hAnsiTheme="minorHAnsi" w:cstheme="minorHAnsi"/>
          <w:color w:val="000000" w:themeColor="text1"/>
          <w:sz w:val="24"/>
          <w:szCs w:val="24"/>
        </w:rPr>
        <w:t>Challenges</w:t>
      </w:r>
      <w:r w:rsidRPr="00851E1E">
        <w:rPr>
          <w:rFonts w:asciiTheme="minorHAnsi" w:hAnsiTheme="minorHAnsi" w:cstheme="minorHAnsi"/>
          <w:color w:val="000000" w:themeColor="text1"/>
          <w:sz w:val="24"/>
          <w:szCs w:val="24"/>
        </w:rPr>
        <w:t xml:space="preserve"> could include grant standards, the environment, etc. </w:t>
      </w:r>
    </w:p>
    <w:p w14:paraId="761EEDE8" w14:textId="2DCF3FEA" w:rsidR="00773F6E" w:rsidRPr="00851E1E" w:rsidRDefault="00773F6E" w:rsidP="00773F6E">
      <w:pPr>
        <w:pStyle w:val="BodyText"/>
        <w:spacing w:before="2"/>
        <w:rPr>
          <w:rFonts w:asciiTheme="minorHAnsi" w:hAnsiTheme="minorHAnsi" w:cstheme="minorHAnsi"/>
          <w:color w:val="000000" w:themeColor="text1"/>
          <w:sz w:val="24"/>
          <w:szCs w:val="24"/>
        </w:rPr>
      </w:pPr>
    </w:p>
    <w:p w14:paraId="1B99DA30" w14:textId="019445EB" w:rsidR="00773F6E" w:rsidRPr="00851E1E" w:rsidRDefault="00773F6E" w:rsidP="0058774D">
      <w:pPr>
        <w:pStyle w:val="BodyText"/>
        <w:numPr>
          <w:ilvl w:val="0"/>
          <w:numId w:val="28"/>
        </w:numPr>
        <w:spacing w:line="259" w:lineRule="auto"/>
        <w:ind w:right="101"/>
        <w:rPr>
          <w:rFonts w:asciiTheme="minorHAnsi" w:hAnsiTheme="minorHAnsi" w:cstheme="minorHAnsi"/>
          <w:color w:val="000000" w:themeColor="text1"/>
          <w:sz w:val="24"/>
          <w:szCs w:val="24"/>
        </w:rPr>
      </w:pPr>
      <w:r w:rsidRPr="00851E1E">
        <w:rPr>
          <w:rFonts w:asciiTheme="minorHAnsi" w:hAnsiTheme="minorHAnsi" w:cstheme="minorHAnsi"/>
          <w:color w:val="000000" w:themeColor="text1"/>
          <w:sz w:val="24"/>
          <w:szCs w:val="24"/>
        </w:rPr>
        <w:t xml:space="preserve">Data shows that in North Carolina, African Americans, Latinos, American Indians and those living in poverty often suffer the worst health outcomes. We also know that the people most impacted by poor outcomes are not always included in creating solutions to these problems. Please describe how your work will address these disparities in outcomes and decision making on service delivery.  </w:t>
      </w:r>
    </w:p>
    <w:p w14:paraId="7854357B" w14:textId="77777777" w:rsidR="00773F6E" w:rsidRPr="00851E1E" w:rsidRDefault="00773F6E" w:rsidP="00773F6E">
      <w:pPr>
        <w:pStyle w:val="BodyText"/>
        <w:rPr>
          <w:rFonts w:asciiTheme="minorHAnsi" w:hAnsiTheme="minorHAnsi" w:cstheme="minorHAnsi"/>
          <w:color w:val="000000" w:themeColor="text1"/>
          <w:sz w:val="24"/>
          <w:szCs w:val="24"/>
        </w:rPr>
      </w:pPr>
    </w:p>
    <w:p w14:paraId="2949A57A" w14:textId="267DFD3D" w:rsidR="00386ED0" w:rsidRPr="00851E1E" w:rsidRDefault="001B1F5E" w:rsidP="0058774D">
      <w:pPr>
        <w:pStyle w:val="BodyText"/>
        <w:numPr>
          <w:ilvl w:val="0"/>
          <w:numId w:val="28"/>
        </w:numPr>
        <w:rPr>
          <w:rFonts w:asciiTheme="minorHAnsi" w:hAnsiTheme="minorHAnsi" w:cstheme="minorHAnsi"/>
          <w:color w:val="000000" w:themeColor="text1"/>
          <w:sz w:val="24"/>
          <w:szCs w:val="24"/>
        </w:rPr>
      </w:pPr>
      <w:r w:rsidRPr="00851E1E">
        <w:rPr>
          <w:rFonts w:asciiTheme="minorHAnsi" w:hAnsiTheme="minorHAnsi" w:cstheme="minorHAnsi"/>
          <w:color w:val="000000" w:themeColor="text1"/>
          <w:sz w:val="24"/>
          <w:szCs w:val="24"/>
        </w:rPr>
        <w:t>Please describe any collaborative work your agency has engaged in with health systems.</w:t>
      </w:r>
    </w:p>
    <w:p w14:paraId="12359BE0" w14:textId="73E60939" w:rsidR="001B1F5E" w:rsidRDefault="001B1F5E" w:rsidP="001B1F5E">
      <w:pPr>
        <w:pStyle w:val="BodyText"/>
        <w:spacing w:before="7"/>
        <w:rPr>
          <w:rFonts w:asciiTheme="minorHAnsi" w:hAnsiTheme="minorHAnsi" w:cstheme="minorHAnsi"/>
          <w:b/>
          <w:color w:val="000000" w:themeColor="text1"/>
          <w:sz w:val="24"/>
          <w:szCs w:val="24"/>
          <w:u w:val="single"/>
        </w:rPr>
      </w:pPr>
    </w:p>
    <w:p w14:paraId="3F611866" w14:textId="77777777" w:rsidR="00773F6E" w:rsidRPr="0058774D" w:rsidRDefault="00773F6E" w:rsidP="00773F6E">
      <w:pPr>
        <w:rPr>
          <w:rFonts w:ascii="Calibri" w:eastAsia="Times New Roman" w:hAnsi="Calibri" w:cs="Calibri"/>
          <w:color w:val="000000" w:themeColor="text1"/>
          <w:sz w:val="24"/>
          <w:szCs w:val="24"/>
          <w:u w:val="single"/>
        </w:rPr>
      </w:pPr>
      <w:r w:rsidRPr="0058774D">
        <w:rPr>
          <w:rFonts w:ascii="Calibri" w:eastAsia="Times New Roman" w:hAnsi="Calibri" w:cs="Calibri"/>
          <w:color w:val="000000" w:themeColor="text1"/>
          <w:sz w:val="24"/>
          <w:szCs w:val="24"/>
          <w:u w:val="single"/>
        </w:rPr>
        <w:t>Use the following budget request to propose funding needs to support the services described above:</w:t>
      </w:r>
    </w:p>
    <w:p w14:paraId="0AF1CDEF" w14:textId="77777777" w:rsidR="00C918AE" w:rsidRPr="0058774D" w:rsidRDefault="00773F6E" w:rsidP="00773F6E">
      <w:pPr>
        <w:rPr>
          <w:rFonts w:asciiTheme="minorHAnsi" w:hAnsiTheme="minorHAnsi" w:cstheme="minorHAnsi"/>
          <w:color w:val="000000" w:themeColor="text1"/>
          <w:sz w:val="24"/>
          <w:szCs w:val="24"/>
        </w:rPr>
      </w:pPr>
      <w:r w:rsidRPr="0058774D">
        <w:rPr>
          <w:rFonts w:asciiTheme="minorHAnsi" w:hAnsiTheme="minorHAnsi" w:cstheme="minorHAnsi"/>
          <w:color w:val="000000" w:themeColor="text1"/>
          <w:sz w:val="24"/>
          <w:szCs w:val="24"/>
        </w:rPr>
        <w:t xml:space="preserve">Provide a basic budget describing how the funds will support your service. Please be as specific as possible. </w:t>
      </w:r>
    </w:p>
    <w:p w14:paraId="1B06364E" w14:textId="4A9741F0" w:rsidR="004E26AE" w:rsidRPr="0058774D" w:rsidRDefault="00F16A8E" w:rsidP="00AD18CB">
      <w:pPr>
        <w:rPr>
          <w:rFonts w:asciiTheme="minorHAnsi" w:hAnsiTheme="minorHAnsi" w:cstheme="minorHAnsi"/>
          <w:b/>
          <w:color w:val="000000" w:themeColor="text1"/>
          <w:sz w:val="24"/>
          <w:szCs w:val="24"/>
        </w:rPr>
      </w:pPr>
      <w:r w:rsidRPr="0058774D">
        <w:rPr>
          <w:rFonts w:asciiTheme="minorHAnsi" w:hAnsiTheme="minorHAnsi" w:cstheme="minorHAnsi"/>
          <w:b/>
          <w:color w:val="000000" w:themeColor="text1"/>
          <w:sz w:val="24"/>
          <w:szCs w:val="24"/>
        </w:rPr>
        <w:t>Upon award of the grant, an official budget will be completed using the required Cost Computation forms.</w:t>
      </w:r>
    </w:p>
    <w:p w14:paraId="1DAC2AD9" w14:textId="09FA5C11" w:rsidR="00C17272" w:rsidRPr="0058774D" w:rsidRDefault="004E26AE" w:rsidP="00AD18CB">
      <w:pPr>
        <w:rPr>
          <w:rFonts w:asciiTheme="minorHAnsi" w:hAnsiTheme="minorHAnsi" w:cstheme="minorHAnsi"/>
          <w:b/>
          <w:color w:val="000000" w:themeColor="text1"/>
          <w:sz w:val="24"/>
          <w:szCs w:val="24"/>
        </w:rPr>
      </w:pPr>
      <w:r w:rsidRPr="0058774D">
        <w:rPr>
          <w:rFonts w:asciiTheme="minorHAnsi" w:hAnsiTheme="minorHAnsi" w:cstheme="minorHAnsi"/>
          <w:b/>
          <w:color w:val="000000" w:themeColor="text1"/>
          <w:sz w:val="24"/>
          <w:szCs w:val="24"/>
        </w:rPr>
        <w:t xml:space="preserve">No more than 5% of the total of each ARPA </w:t>
      </w:r>
      <w:r w:rsidR="00135B11">
        <w:rPr>
          <w:rFonts w:asciiTheme="minorHAnsi" w:hAnsiTheme="minorHAnsi" w:cstheme="minorHAnsi"/>
          <w:b/>
          <w:color w:val="000000" w:themeColor="text1"/>
          <w:sz w:val="24"/>
          <w:szCs w:val="24"/>
        </w:rPr>
        <w:t>Transportation</w:t>
      </w:r>
      <w:r w:rsidRPr="0058774D">
        <w:rPr>
          <w:rFonts w:asciiTheme="minorHAnsi" w:hAnsiTheme="minorHAnsi" w:cstheme="minorHAnsi"/>
          <w:b/>
          <w:color w:val="000000" w:themeColor="text1"/>
          <w:sz w:val="24"/>
          <w:szCs w:val="24"/>
        </w:rPr>
        <w:t xml:space="preserve"> grant </w:t>
      </w:r>
      <w:r w:rsidR="00F13A60" w:rsidRPr="0058774D">
        <w:rPr>
          <w:rFonts w:asciiTheme="minorHAnsi" w:hAnsiTheme="minorHAnsi" w:cstheme="minorHAnsi"/>
          <w:b/>
          <w:color w:val="000000" w:themeColor="text1"/>
          <w:sz w:val="24"/>
          <w:szCs w:val="24"/>
        </w:rPr>
        <w:t>will be allowed for Personal Protective Equipment and other consumable supplies.</w:t>
      </w:r>
      <w:r w:rsidR="00F16A8E" w:rsidRPr="0058774D">
        <w:rPr>
          <w:rFonts w:asciiTheme="minorHAnsi" w:hAnsiTheme="minorHAnsi" w:cstheme="minorHAnsi"/>
          <w:b/>
          <w:color w:val="000000" w:themeColor="text1"/>
          <w:sz w:val="24"/>
          <w:szCs w:val="24"/>
        </w:rPr>
        <w:t xml:space="preserve"> </w:t>
      </w:r>
    </w:p>
    <w:p w14:paraId="4099EC97" w14:textId="77777777" w:rsidR="00773F6E" w:rsidRPr="0058774D" w:rsidRDefault="00773F6E" w:rsidP="00773F6E">
      <w:pPr>
        <w:rPr>
          <w:rFonts w:asciiTheme="minorHAnsi" w:eastAsiaTheme="minorHAnsi" w:hAnsiTheme="minorHAnsi" w:cstheme="minorHAnsi"/>
          <w:color w:val="000000" w:themeColor="text1"/>
          <w:sz w:val="6"/>
          <w:szCs w:val="6"/>
        </w:rPr>
      </w:pPr>
    </w:p>
    <w:p w14:paraId="6C1636FE" w14:textId="77777777" w:rsidR="00773F6E" w:rsidRPr="0058774D" w:rsidRDefault="00773F6E" w:rsidP="00773F6E">
      <w:pPr>
        <w:rPr>
          <w:rFonts w:asciiTheme="minorHAnsi" w:eastAsiaTheme="minorHAnsi" w:hAnsiTheme="minorHAnsi" w:cstheme="minorHAnsi"/>
          <w:color w:val="000000" w:themeColor="text1"/>
          <w:sz w:val="2"/>
          <w:szCs w:val="2"/>
        </w:rPr>
      </w:pPr>
    </w:p>
    <w:p w14:paraId="25C0FC29" w14:textId="77777777" w:rsidR="00132916" w:rsidRDefault="00132916" w:rsidP="00773F6E">
      <w:pPr>
        <w:rPr>
          <w:rFonts w:asciiTheme="minorHAnsi" w:eastAsiaTheme="minorHAnsi" w:hAnsiTheme="minorHAnsi" w:cstheme="minorHAnsi"/>
          <w:color w:val="000000" w:themeColor="text1"/>
          <w:sz w:val="24"/>
          <w:szCs w:val="24"/>
        </w:rPr>
      </w:pPr>
    </w:p>
    <w:p w14:paraId="1B8E9059" w14:textId="50A35A03" w:rsidR="00773F6E" w:rsidRPr="0058774D" w:rsidRDefault="00773F6E" w:rsidP="00773F6E">
      <w:pPr>
        <w:rPr>
          <w:rFonts w:asciiTheme="minorHAnsi" w:eastAsiaTheme="minorHAnsi" w:hAnsiTheme="minorHAnsi" w:cstheme="minorHAnsi"/>
          <w:color w:val="000000" w:themeColor="text1"/>
          <w:sz w:val="24"/>
          <w:szCs w:val="24"/>
        </w:rPr>
      </w:pPr>
      <w:r w:rsidRPr="0058774D">
        <w:rPr>
          <w:rFonts w:asciiTheme="minorHAnsi" w:eastAsiaTheme="minorHAnsi" w:hAnsiTheme="minorHAnsi" w:cstheme="minorHAnsi"/>
          <w:color w:val="000000" w:themeColor="text1"/>
          <w:sz w:val="24"/>
          <w:szCs w:val="24"/>
        </w:rPr>
        <w:t>Grant Amount Requested:</w:t>
      </w:r>
      <w:r w:rsidR="00A1149A" w:rsidRPr="0058774D">
        <w:rPr>
          <w:rFonts w:asciiTheme="minorHAnsi" w:eastAsiaTheme="minorHAnsi" w:hAnsiTheme="minorHAnsi" w:cstheme="minorHAnsi"/>
          <w:color w:val="000000" w:themeColor="text1"/>
          <w:sz w:val="24"/>
          <w:szCs w:val="24"/>
        </w:rPr>
        <w:tab/>
      </w:r>
      <w:r w:rsidR="00F61B01" w:rsidRPr="0058774D">
        <w:rPr>
          <w:rFonts w:asciiTheme="minorHAnsi" w:hAnsiTheme="minorHAnsi" w:cstheme="minorHAnsi"/>
          <w:noProof/>
          <w:color w:val="000000" w:themeColor="text1"/>
        </w:rPr>
        <w:fldChar w:fldCharType="begin">
          <w:ffData>
            <w:name w:val="Text1"/>
            <w:enabled/>
            <w:calcOnExit w:val="0"/>
            <w:textInput/>
          </w:ffData>
        </w:fldChar>
      </w:r>
      <w:r w:rsidR="00F61B01" w:rsidRPr="0058774D">
        <w:rPr>
          <w:rFonts w:asciiTheme="minorHAnsi" w:hAnsiTheme="minorHAnsi" w:cstheme="minorHAnsi"/>
          <w:noProof/>
          <w:color w:val="000000" w:themeColor="text1"/>
        </w:rPr>
        <w:instrText xml:space="preserve"> FORMTEXT </w:instrText>
      </w:r>
      <w:r w:rsidR="00F61B01" w:rsidRPr="0058774D">
        <w:rPr>
          <w:rFonts w:asciiTheme="minorHAnsi" w:hAnsiTheme="minorHAnsi" w:cstheme="minorHAnsi"/>
          <w:noProof/>
          <w:color w:val="000000" w:themeColor="text1"/>
        </w:rPr>
      </w:r>
      <w:r w:rsidR="00F61B01" w:rsidRPr="0058774D">
        <w:rPr>
          <w:rFonts w:asciiTheme="minorHAnsi" w:hAnsiTheme="minorHAnsi" w:cstheme="minorHAnsi"/>
          <w:noProof/>
          <w:color w:val="000000" w:themeColor="text1"/>
        </w:rPr>
        <w:fldChar w:fldCharType="separate"/>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fldChar w:fldCharType="end"/>
      </w:r>
      <w:r w:rsidR="00A1149A" w:rsidRPr="0058774D">
        <w:rPr>
          <w:rFonts w:asciiTheme="minorHAnsi" w:eastAsiaTheme="minorHAnsi" w:hAnsiTheme="minorHAnsi" w:cstheme="minorHAnsi"/>
          <w:color w:val="000000" w:themeColor="text1"/>
          <w:sz w:val="24"/>
          <w:szCs w:val="24"/>
        </w:rPr>
        <w:tab/>
      </w:r>
      <w:r w:rsidR="00A1149A" w:rsidRPr="0058774D">
        <w:rPr>
          <w:rFonts w:asciiTheme="minorHAnsi" w:eastAsiaTheme="minorHAnsi" w:hAnsiTheme="minorHAnsi" w:cstheme="minorHAnsi"/>
          <w:color w:val="000000" w:themeColor="text1"/>
          <w:sz w:val="24"/>
          <w:szCs w:val="24"/>
        </w:rPr>
        <w:tab/>
      </w:r>
      <w:r w:rsidR="00A1149A" w:rsidRPr="0058774D">
        <w:rPr>
          <w:rFonts w:asciiTheme="minorHAnsi" w:eastAsiaTheme="minorHAnsi" w:hAnsiTheme="minorHAnsi" w:cstheme="minorHAnsi"/>
          <w:color w:val="000000" w:themeColor="text1"/>
          <w:sz w:val="24"/>
          <w:szCs w:val="24"/>
        </w:rPr>
        <w:tab/>
      </w:r>
      <w:r w:rsidR="00A1149A" w:rsidRPr="0058774D">
        <w:rPr>
          <w:rFonts w:asciiTheme="minorHAnsi" w:eastAsiaTheme="minorHAnsi" w:hAnsiTheme="minorHAnsi" w:cstheme="minorHAnsi"/>
          <w:color w:val="000000" w:themeColor="text1"/>
          <w:sz w:val="24"/>
          <w:szCs w:val="24"/>
        </w:rPr>
        <w:tab/>
      </w:r>
      <w:r w:rsidR="00A1149A" w:rsidRPr="0058774D">
        <w:rPr>
          <w:rFonts w:asciiTheme="minorHAnsi" w:eastAsiaTheme="minorHAnsi" w:hAnsiTheme="minorHAnsi" w:cstheme="minorHAnsi"/>
          <w:color w:val="000000" w:themeColor="text1"/>
          <w:sz w:val="24"/>
          <w:szCs w:val="24"/>
        </w:rPr>
        <w:tab/>
      </w:r>
      <w:r w:rsidR="00CE2F06" w:rsidRPr="0058774D">
        <w:rPr>
          <w:rFonts w:asciiTheme="minorHAnsi" w:eastAsiaTheme="minorHAnsi" w:hAnsiTheme="minorHAnsi" w:cstheme="minorHAnsi"/>
          <w:color w:val="000000" w:themeColor="text1"/>
          <w:sz w:val="24"/>
          <w:szCs w:val="24"/>
        </w:rPr>
        <w:t>Location/County</w:t>
      </w:r>
      <w:r w:rsidRPr="0058774D">
        <w:rPr>
          <w:rFonts w:asciiTheme="minorHAnsi" w:eastAsiaTheme="minorHAnsi" w:hAnsiTheme="minorHAnsi" w:cstheme="minorHAnsi"/>
          <w:color w:val="000000" w:themeColor="text1"/>
          <w:sz w:val="24"/>
          <w:szCs w:val="24"/>
        </w:rPr>
        <w:t xml:space="preserve"> to Serve: </w:t>
      </w:r>
      <w:r w:rsidR="00F61B01" w:rsidRPr="0058774D">
        <w:rPr>
          <w:rFonts w:asciiTheme="minorHAnsi" w:eastAsiaTheme="minorHAnsi" w:hAnsiTheme="minorHAnsi" w:cstheme="minorHAnsi"/>
          <w:color w:val="000000" w:themeColor="text1"/>
          <w:sz w:val="24"/>
          <w:szCs w:val="24"/>
        </w:rPr>
        <w:t xml:space="preserve">  </w:t>
      </w:r>
      <w:r w:rsidR="00F61B01" w:rsidRPr="0058774D">
        <w:rPr>
          <w:rFonts w:asciiTheme="minorHAnsi" w:hAnsiTheme="minorHAnsi" w:cstheme="minorHAnsi"/>
          <w:noProof/>
          <w:color w:val="000000" w:themeColor="text1"/>
        </w:rPr>
        <w:fldChar w:fldCharType="begin">
          <w:ffData>
            <w:name w:val="Text1"/>
            <w:enabled/>
            <w:calcOnExit w:val="0"/>
            <w:textInput/>
          </w:ffData>
        </w:fldChar>
      </w:r>
      <w:r w:rsidR="00F61B01" w:rsidRPr="0058774D">
        <w:rPr>
          <w:rFonts w:asciiTheme="minorHAnsi" w:hAnsiTheme="minorHAnsi" w:cstheme="minorHAnsi"/>
          <w:noProof/>
          <w:color w:val="000000" w:themeColor="text1"/>
        </w:rPr>
        <w:instrText xml:space="preserve"> FORMTEXT </w:instrText>
      </w:r>
      <w:r w:rsidR="00F61B01" w:rsidRPr="0058774D">
        <w:rPr>
          <w:rFonts w:asciiTheme="minorHAnsi" w:hAnsiTheme="minorHAnsi" w:cstheme="minorHAnsi"/>
          <w:noProof/>
          <w:color w:val="000000" w:themeColor="text1"/>
        </w:rPr>
      </w:r>
      <w:r w:rsidR="00F61B01" w:rsidRPr="0058774D">
        <w:rPr>
          <w:rFonts w:asciiTheme="minorHAnsi" w:hAnsiTheme="minorHAnsi" w:cstheme="minorHAnsi"/>
          <w:noProof/>
          <w:color w:val="000000" w:themeColor="text1"/>
        </w:rPr>
        <w:fldChar w:fldCharType="separate"/>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fldChar w:fldCharType="end"/>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770"/>
      </w:tblGrid>
      <w:tr w:rsidR="0058774D" w:rsidRPr="0058774D" w14:paraId="027DAEFD" w14:textId="77777777" w:rsidTr="00F91942">
        <w:trPr>
          <w:trHeight w:val="288"/>
        </w:trPr>
        <w:tc>
          <w:tcPr>
            <w:tcW w:w="5850" w:type="dxa"/>
            <w:shd w:val="pct15" w:color="auto" w:fill="auto"/>
            <w:vAlign w:val="center"/>
          </w:tcPr>
          <w:p w14:paraId="47445DA1" w14:textId="77777777" w:rsidR="00773F6E" w:rsidRPr="0058774D" w:rsidRDefault="00773F6E" w:rsidP="00F91942">
            <w:pPr>
              <w:pStyle w:val="Heading1"/>
              <w:rPr>
                <w:rFonts w:asciiTheme="minorHAnsi" w:hAnsiTheme="minorHAnsi" w:cstheme="minorHAnsi"/>
                <w:color w:val="000000" w:themeColor="text1"/>
                <w:sz w:val="22"/>
                <w:szCs w:val="22"/>
              </w:rPr>
            </w:pPr>
            <w:r w:rsidRPr="0058774D">
              <w:rPr>
                <w:rFonts w:asciiTheme="minorHAnsi" w:hAnsiTheme="minorHAnsi" w:cstheme="minorHAnsi"/>
                <w:color w:val="000000" w:themeColor="text1"/>
                <w:sz w:val="22"/>
                <w:szCs w:val="22"/>
              </w:rPr>
              <w:lastRenderedPageBreak/>
              <w:t>Expense Categories</w:t>
            </w:r>
          </w:p>
        </w:tc>
        <w:tc>
          <w:tcPr>
            <w:tcW w:w="4770" w:type="dxa"/>
            <w:shd w:val="pct15" w:color="auto" w:fill="auto"/>
          </w:tcPr>
          <w:p w14:paraId="24C8C547" w14:textId="77777777" w:rsidR="00773F6E" w:rsidRPr="0058774D" w:rsidRDefault="00773F6E" w:rsidP="00F91942">
            <w:pPr>
              <w:pStyle w:val="Heading1"/>
              <w:rPr>
                <w:rFonts w:asciiTheme="minorHAnsi" w:hAnsiTheme="minorHAnsi" w:cstheme="minorHAnsi"/>
                <w:color w:val="000000" w:themeColor="text1"/>
                <w:sz w:val="22"/>
                <w:szCs w:val="22"/>
              </w:rPr>
            </w:pPr>
            <w:r w:rsidRPr="0058774D">
              <w:rPr>
                <w:rFonts w:asciiTheme="minorHAnsi" w:hAnsiTheme="minorHAnsi" w:cstheme="minorHAnsi"/>
                <w:color w:val="000000" w:themeColor="text1"/>
                <w:sz w:val="22"/>
                <w:szCs w:val="22"/>
              </w:rPr>
              <w:t>Budget</w:t>
            </w:r>
          </w:p>
          <w:p w14:paraId="4544FBD3" w14:textId="77777777" w:rsidR="00773F6E" w:rsidRPr="0058774D" w:rsidRDefault="00773F6E" w:rsidP="00F91942">
            <w:pPr>
              <w:rPr>
                <w:rFonts w:asciiTheme="minorHAnsi" w:hAnsiTheme="minorHAnsi" w:cstheme="minorHAnsi"/>
                <w:color w:val="000000" w:themeColor="text1"/>
              </w:rPr>
            </w:pPr>
          </w:p>
        </w:tc>
      </w:tr>
      <w:tr w:rsidR="0058774D" w:rsidRPr="0058774D" w14:paraId="4C255C57" w14:textId="77777777" w:rsidTr="00F91942">
        <w:trPr>
          <w:trHeight w:val="288"/>
        </w:trPr>
        <w:tc>
          <w:tcPr>
            <w:tcW w:w="5850" w:type="dxa"/>
            <w:vAlign w:val="center"/>
          </w:tcPr>
          <w:p w14:paraId="2AAED184" w14:textId="0E953245" w:rsidR="00773F6E" w:rsidRPr="0058774D" w:rsidRDefault="00C36407" w:rsidP="00F91942">
            <w:pPr>
              <w:rPr>
                <w:rFonts w:asciiTheme="minorHAnsi" w:hAnsiTheme="minorHAnsi" w:cstheme="minorHAnsi"/>
                <w:color w:val="000000" w:themeColor="text1"/>
              </w:rPr>
            </w:pPr>
            <w:r>
              <w:rPr>
                <w:rFonts w:asciiTheme="minorHAnsi" w:hAnsiTheme="minorHAnsi" w:cstheme="minorHAnsi"/>
                <w:color w:val="000000" w:themeColor="text1"/>
              </w:rPr>
              <w:t>Personnel</w:t>
            </w:r>
            <w:r w:rsidR="00731100" w:rsidRPr="0058774D">
              <w:rPr>
                <w:rFonts w:asciiTheme="minorHAnsi" w:hAnsiTheme="minorHAnsi" w:cstheme="minorHAnsi"/>
                <w:color w:val="000000" w:themeColor="text1"/>
              </w:rPr>
              <w:t xml:space="preserve"> </w:t>
            </w:r>
            <w:r w:rsidR="00F764F4" w:rsidRPr="0058774D">
              <w:rPr>
                <w:rFonts w:asciiTheme="minorHAnsi" w:hAnsiTheme="minorHAnsi" w:cstheme="minorHAnsi"/>
                <w:color w:val="000000" w:themeColor="text1"/>
              </w:rPr>
              <w:t xml:space="preserve">Costs </w:t>
            </w:r>
            <w:r w:rsidR="00773F6E" w:rsidRPr="0058774D">
              <w:rPr>
                <w:rFonts w:asciiTheme="minorHAnsi" w:hAnsiTheme="minorHAnsi" w:cstheme="minorHAnsi"/>
                <w:color w:val="000000" w:themeColor="text1"/>
              </w:rPr>
              <w:t>(itemize below)</w:t>
            </w:r>
          </w:p>
        </w:tc>
        <w:tc>
          <w:tcPr>
            <w:tcW w:w="4770" w:type="dxa"/>
            <w:vAlign w:val="center"/>
          </w:tcPr>
          <w:p w14:paraId="0FA871E0"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noProof/>
                <w:color w:val="000000" w:themeColor="text1"/>
              </w:rPr>
              <w:fldChar w:fldCharType="begin">
                <w:ffData>
                  <w:name w:val="Text1"/>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r w:rsidR="0058774D" w:rsidRPr="0058774D" w14:paraId="7744013E" w14:textId="77777777" w:rsidTr="00F91942">
        <w:trPr>
          <w:trHeight w:val="288"/>
        </w:trPr>
        <w:tc>
          <w:tcPr>
            <w:tcW w:w="5850" w:type="dxa"/>
            <w:vAlign w:val="center"/>
          </w:tcPr>
          <w:p w14:paraId="505457C3" w14:textId="59AFF857" w:rsidR="00773F6E" w:rsidRPr="0058774D" w:rsidRDefault="00C36407" w:rsidP="00F91942">
            <w:pPr>
              <w:rPr>
                <w:rFonts w:asciiTheme="minorHAnsi" w:hAnsiTheme="minorHAnsi" w:cstheme="minorHAnsi"/>
                <w:color w:val="000000" w:themeColor="text1"/>
              </w:rPr>
            </w:pPr>
            <w:r>
              <w:rPr>
                <w:rFonts w:asciiTheme="minorHAnsi" w:hAnsiTheme="minorHAnsi" w:cstheme="minorHAnsi"/>
                <w:color w:val="000000" w:themeColor="text1"/>
              </w:rPr>
              <w:t>Service Cost</w:t>
            </w:r>
            <w:r w:rsidR="001A4304" w:rsidRPr="0058774D">
              <w:rPr>
                <w:rFonts w:asciiTheme="minorHAnsi" w:hAnsiTheme="minorHAnsi" w:cstheme="minorHAnsi"/>
                <w:color w:val="000000" w:themeColor="text1"/>
              </w:rPr>
              <w:t xml:space="preserve"> (calculate below)</w:t>
            </w:r>
          </w:p>
        </w:tc>
        <w:tc>
          <w:tcPr>
            <w:tcW w:w="4770" w:type="dxa"/>
            <w:vAlign w:val="center"/>
          </w:tcPr>
          <w:p w14:paraId="4EB7ABBB"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noProof/>
                <w:color w:val="000000" w:themeColor="text1"/>
              </w:rPr>
              <w:fldChar w:fldCharType="begin">
                <w:ffData>
                  <w:name w:val="Text1"/>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r w:rsidR="0058774D" w:rsidRPr="0058774D" w14:paraId="19A645FF" w14:textId="77777777" w:rsidTr="00F91942">
        <w:trPr>
          <w:trHeight w:val="288"/>
        </w:trPr>
        <w:tc>
          <w:tcPr>
            <w:tcW w:w="5850" w:type="dxa"/>
            <w:vAlign w:val="center"/>
          </w:tcPr>
          <w:p w14:paraId="6F1B2569" w14:textId="392B0EE8" w:rsidR="00301844" w:rsidRPr="0058774D" w:rsidRDefault="00301844" w:rsidP="00F91942">
            <w:pPr>
              <w:rPr>
                <w:rFonts w:asciiTheme="minorHAnsi" w:hAnsiTheme="minorHAnsi" w:cstheme="minorHAnsi"/>
                <w:color w:val="000000" w:themeColor="text1"/>
              </w:rPr>
            </w:pPr>
            <w:r w:rsidRPr="0058774D">
              <w:rPr>
                <w:rFonts w:asciiTheme="minorHAnsi" w:hAnsiTheme="minorHAnsi" w:cstheme="minorHAnsi"/>
                <w:color w:val="000000" w:themeColor="text1"/>
              </w:rPr>
              <w:t>PPE &amp; Other Consumable Supplies (itemize below)</w:t>
            </w:r>
          </w:p>
        </w:tc>
        <w:tc>
          <w:tcPr>
            <w:tcW w:w="4770" w:type="dxa"/>
            <w:vAlign w:val="center"/>
          </w:tcPr>
          <w:p w14:paraId="7F772A7F" w14:textId="77777777" w:rsidR="00301844" w:rsidRPr="0058774D" w:rsidRDefault="00301844" w:rsidP="00F91942">
            <w:pPr>
              <w:rPr>
                <w:rFonts w:asciiTheme="minorHAnsi" w:hAnsiTheme="minorHAnsi" w:cstheme="minorHAnsi"/>
                <w:color w:val="000000" w:themeColor="text1"/>
              </w:rPr>
            </w:pPr>
            <w:r w:rsidRPr="0058774D">
              <w:rPr>
                <w:rFonts w:asciiTheme="minorHAnsi" w:hAnsiTheme="minorHAnsi" w:cstheme="minorHAnsi"/>
                <w:noProof/>
                <w:color w:val="000000" w:themeColor="text1"/>
              </w:rPr>
              <w:fldChar w:fldCharType="begin">
                <w:ffData>
                  <w:name w:val="Text1"/>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r w:rsidR="0058774D" w:rsidRPr="0058774D" w14:paraId="4931E56E" w14:textId="77777777" w:rsidTr="00F91942">
        <w:trPr>
          <w:trHeight w:val="288"/>
        </w:trPr>
        <w:tc>
          <w:tcPr>
            <w:tcW w:w="5850" w:type="dxa"/>
            <w:vAlign w:val="center"/>
          </w:tcPr>
          <w:p w14:paraId="1AD804DB" w14:textId="2B99B390" w:rsidR="00301844" w:rsidRPr="0058774D" w:rsidRDefault="00301844" w:rsidP="00F91942">
            <w:pPr>
              <w:rPr>
                <w:rFonts w:asciiTheme="minorHAnsi" w:hAnsiTheme="minorHAnsi" w:cstheme="minorHAnsi"/>
                <w:color w:val="000000" w:themeColor="text1"/>
              </w:rPr>
            </w:pPr>
            <w:r w:rsidRPr="0058774D">
              <w:rPr>
                <w:rFonts w:asciiTheme="minorHAnsi" w:hAnsiTheme="minorHAnsi" w:cstheme="minorHAnsi"/>
                <w:b/>
                <w:color w:val="000000" w:themeColor="text1"/>
              </w:rPr>
              <w:t>TOTAL EXPENSES</w:t>
            </w:r>
          </w:p>
        </w:tc>
        <w:tc>
          <w:tcPr>
            <w:tcW w:w="4770" w:type="dxa"/>
            <w:vAlign w:val="center"/>
          </w:tcPr>
          <w:p w14:paraId="6C3F0864" w14:textId="77777777" w:rsidR="00301844" w:rsidRPr="0058774D" w:rsidRDefault="00301844" w:rsidP="00F91942">
            <w:pPr>
              <w:rPr>
                <w:rFonts w:asciiTheme="minorHAnsi" w:hAnsiTheme="minorHAnsi" w:cstheme="minorHAnsi"/>
                <w:noProof/>
                <w:color w:val="000000" w:themeColor="text1"/>
              </w:rPr>
            </w:pPr>
            <w:r w:rsidRPr="0058774D">
              <w:rPr>
                <w:rFonts w:asciiTheme="minorHAnsi" w:hAnsiTheme="minorHAnsi" w:cstheme="minorHAnsi"/>
                <w:noProof/>
                <w:color w:val="000000" w:themeColor="text1"/>
              </w:rPr>
              <w:fldChar w:fldCharType="begin">
                <w:ffData>
                  <w:name w:val="Text1"/>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bl>
    <w:p w14:paraId="4FAB0FFF" w14:textId="77777777" w:rsidR="00773F6E" w:rsidRPr="0058774D" w:rsidRDefault="00773F6E" w:rsidP="00773F6E">
      <w:pPr>
        <w:rPr>
          <w:b/>
          <w:color w:val="000000" w:themeColor="text1"/>
          <w:sz w:val="2"/>
          <w:szCs w:val="2"/>
        </w:rPr>
      </w:pPr>
    </w:p>
    <w:p w14:paraId="709187F8" w14:textId="77777777" w:rsidR="00773F6E" w:rsidRPr="0058774D" w:rsidRDefault="00773F6E" w:rsidP="00773F6E">
      <w:pPr>
        <w:rPr>
          <w:rFonts w:ascii="Calibri" w:hAnsi="Calibri"/>
          <w:color w:val="000000" w:themeColor="text1"/>
          <w:sz w:val="2"/>
          <w:szCs w:val="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3"/>
        <w:gridCol w:w="2947"/>
      </w:tblGrid>
      <w:tr w:rsidR="0058774D" w:rsidRPr="0058774D" w14:paraId="1986095F" w14:textId="77777777" w:rsidTr="00F91942">
        <w:trPr>
          <w:trHeight w:val="539"/>
        </w:trPr>
        <w:tc>
          <w:tcPr>
            <w:tcW w:w="7673" w:type="dxa"/>
            <w:shd w:val="pct15" w:color="auto" w:fill="auto"/>
            <w:vAlign w:val="center"/>
          </w:tcPr>
          <w:p w14:paraId="1A1A293C" w14:textId="77777777" w:rsidR="00773F6E" w:rsidRPr="0058774D" w:rsidRDefault="00773F6E" w:rsidP="00F91942">
            <w:pPr>
              <w:pStyle w:val="Heading1"/>
              <w:rPr>
                <w:rFonts w:asciiTheme="minorHAnsi" w:hAnsiTheme="minorHAnsi" w:cstheme="minorHAnsi"/>
                <w:color w:val="000000" w:themeColor="text1"/>
                <w:sz w:val="22"/>
                <w:szCs w:val="22"/>
              </w:rPr>
            </w:pPr>
            <w:r w:rsidRPr="0058774D">
              <w:rPr>
                <w:rFonts w:asciiTheme="minorHAnsi" w:hAnsiTheme="minorHAnsi" w:cstheme="minorHAnsi"/>
                <w:color w:val="000000" w:themeColor="text1"/>
                <w:sz w:val="22"/>
                <w:szCs w:val="22"/>
              </w:rPr>
              <w:t>Itemized Categories</w:t>
            </w:r>
          </w:p>
        </w:tc>
        <w:tc>
          <w:tcPr>
            <w:tcW w:w="2947" w:type="dxa"/>
            <w:shd w:val="pct15" w:color="auto" w:fill="auto"/>
          </w:tcPr>
          <w:p w14:paraId="78ACAB40" w14:textId="77777777" w:rsidR="00773F6E" w:rsidRPr="0058774D" w:rsidRDefault="00773F6E" w:rsidP="00F91942">
            <w:pPr>
              <w:pStyle w:val="Heading1"/>
              <w:rPr>
                <w:rFonts w:asciiTheme="minorHAnsi" w:hAnsiTheme="minorHAnsi" w:cstheme="minorHAnsi"/>
                <w:color w:val="000000" w:themeColor="text1"/>
                <w:sz w:val="22"/>
                <w:szCs w:val="22"/>
              </w:rPr>
            </w:pPr>
            <w:r w:rsidRPr="0058774D">
              <w:rPr>
                <w:rFonts w:asciiTheme="minorHAnsi" w:hAnsiTheme="minorHAnsi" w:cstheme="minorHAnsi"/>
                <w:color w:val="000000" w:themeColor="text1"/>
                <w:sz w:val="22"/>
                <w:szCs w:val="22"/>
              </w:rPr>
              <w:t>Budget</w:t>
            </w:r>
          </w:p>
          <w:p w14:paraId="1332A8E5" w14:textId="77777777" w:rsidR="00773F6E" w:rsidRPr="0058774D" w:rsidRDefault="00773F6E" w:rsidP="00F91942">
            <w:pPr>
              <w:rPr>
                <w:rFonts w:asciiTheme="minorHAnsi" w:hAnsiTheme="minorHAnsi" w:cstheme="minorHAnsi"/>
                <w:color w:val="000000" w:themeColor="text1"/>
              </w:rPr>
            </w:pPr>
          </w:p>
        </w:tc>
      </w:tr>
      <w:tr w:rsidR="0058774D" w:rsidRPr="0058774D" w14:paraId="378ABEA0" w14:textId="77777777" w:rsidTr="00F91942">
        <w:tc>
          <w:tcPr>
            <w:tcW w:w="7673" w:type="dxa"/>
          </w:tcPr>
          <w:p w14:paraId="4622537C" w14:textId="446F6F5A" w:rsidR="00773F6E" w:rsidRPr="0058774D" w:rsidRDefault="00C36407" w:rsidP="00F91942">
            <w:pPr>
              <w:rPr>
                <w:rFonts w:asciiTheme="minorHAnsi" w:hAnsiTheme="minorHAnsi" w:cstheme="minorHAnsi"/>
                <w:color w:val="000000" w:themeColor="text1"/>
              </w:rPr>
            </w:pPr>
            <w:r>
              <w:rPr>
                <w:rFonts w:asciiTheme="minorHAnsi" w:hAnsiTheme="minorHAnsi" w:cstheme="minorHAnsi"/>
                <w:color w:val="000000" w:themeColor="text1"/>
              </w:rPr>
              <w:t>Personnel</w:t>
            </w:r>
            <w:r w:rsidR="00D87399" w:rsidRPr="0058774D">
              <w:rPr>
                <w:rFonts w:asciiTheme="minorHAnsi" w:hAnsiTheme="minorHAnsi" w:cstheme="minorHAnsi"/>
                <w:color w:val="000000" w:themeColor="text1"/>
              </w:rPr>
              <w:t xml:space="preserve"> Costs </w:t>
            </w:r>
            <w:r w:rsidR="004E26AE" w:rsidRPr="0058774D">
              <w:rPr>
                <w:rFonts w:asciiTheme="minorHAnsi" w:hAnsiTheme="minorHAnsi" w:cstheme="minorHAnsi"/>
                <w:color w:val="000000" w:themeColor="text1"/>
              </w:rPr>
              <w:t xml:space="preserve">(itemize </w:t>
            </w:r>
            <w:r w:rsidR="00773F6E" w:rsidRPr="0058774D">
              <w:rPr>
                <w:rFonts w:asciiTheme="minorHAnsi" w:hAnsiTheme="minorHAnsi" w:cstheme="minorHAnsi"/>
                <w:color w:val="000000" w:themeColor="text1"/>
              </w:rPr>
              <w:t>by Name &amp; Position</w:t>
            </w:r>
            <w:r w:rsidR="00301844" w:rsidRPr="0058774D">
              <w:rPr>
                <w:rFonts w:asciiTheme="minorHAnsi" w:hAnsiTheme="minorHAnsi" w:cstheme="minorHAnsi"/>
                <w:color w:val="000000" w:themeColor="text1"/>
              </w:rPr>
              <w:t>, and expense line</w:t>
            </w:r>
            <w:r w:rsidR="004E26AE" w:rsidRPr="0058774D">
              <w:rPr>
                <w:rFonts w:asciiTheme="minorHAnsi" w:hAnsiTheme="minorHAnsi" w:cstheme="minorHAnsi"/>
                <w:color w:val="000000" w:themeColor="text1"/>
              </w:rPr>
              <w:t>)</w:t>
            </w:r>
            <w:r w:rsidR="00773F6E" w:rsidRPr="0058774D">
              <w:rPr>
                <w:rFonts w:asciiTheme="minorHAnsi" w:hAnsiTheme="minorHAnsi" w:cstheme="minorHAnsi"/>
                <w:color w:val="000000" w:themeColor="text1"/>
              </w:rPr>
              <w:t xml:space="preserve">: </w:t>
            </w:r>
            <w:r w:rsidR="00773F6E" w:rsidRPr="0058774D">
              <w:rPr>
                <w:rFonts w:asciiTheme="minorHAnsi" w:hAnsiTheme="minorHAnsi" w:cstheme="minorHAnsi"/>
                <w:noProof/>
                <w:color w:val="000000" w:themeColor="text1"/>
              </w:rPr>
              <w:fldChar w:fldCharType="begin">
                <w:ffData>
                  <w:name w:val=""/>
                  <w:enabled/>
                  <w:calcOnExit w:val="0"/>
                  <w:textInput/>
                </w:ffData>
              </w:fldChar>
            </w:r>
            <w:r w:rsidR="00773F6E" w:rsidRPr="0058774D">
              <w:rPr>
                <w:rFonts w:asciiTheme="minorHAnsi" w:hAnsiTheme="minorHAnsi" w:cstheme="minorHAnsi"/>
                <w:noProof/>
                <w:color w:val="000000" w:themeColor="text1"/>
              </w:rPr>
              <w:instrText xml:space="preserve"> FORMTEXT </w:instrText>
            </w:r>
            <w:r w:rsidR="00773F6E" w:rsidRPr="0058774D">
              <w:rPr>
                <w:rFonts w:asciiTheme="minorHAnsi" w:hAnsiTheme="minorHAnsi" w:cstheme="minorHAnsi"/>
                <w:noProof/>
                <w:color w:val="000000" w:themeColor="text1"/>
              </w:rPr>
            </w:r>
            <w:r w:rsidR="00773F6E" w:rsidRPr="0058774D">
              <w:rPr>
                <w:rFonts w:asciiTheme="minorHAnsi" w:hAnsiTheme="minorHAnsi" w:cstheme="minorHAnsi"/>
                <w:noProof/>
                <w:color w:val="000000" w:themeColor="text1"/>
              </w:rPr>
              <w:fldChar w:fldCharType="separate"/>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fldChar w:fldCharType="end"/>
            </w:r>
          </w:p>
          <w:p w14:paraId="2DE98AF3" w14:textId="77777777" w:rsidR="00773F6E" w:rsidRPr="0058774D" w:rsidRDefault="00773F6E" w:rsidP="00F91942">
            <w:pPr>
              <w:rPr>
                <w:rFonts w:asciiTheme="minorHAnsi" w:hAnsiTheme="minorHAnsi" w:cstheme="minorHAnsi"/>
                <w:color w:val="000000" w:themeColor="text1"/>
              </w:rPr>
            </w:pPr>
          </w:p>
          <w:p w14:paraId="35186F12"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color w:val="000000" w:themeColor="text1"/>
              </w:rPr>
              <w:t>TOTAL</w:t>
            </w:r>
          </w:p>
        </w:tc>
        <w:tc>
          <w:tcPr>
            <w:tcW w:w="2947" w:type="dxa"/>
          </w:tcPr>
          <w:p w14:paraId="0569C382" w14:textId="77777777" w:rsidR="00773F6E" w:rsidRPr="0058774D" w:rsidRDefault="00773F6E" w:rsidP="00F91942">
            <w:pPr>
              <w:rPr>
                <w:rFonts w:asciiTheme="minorHAnsi" w:hAnsiTheme="minorHAnsi" w:cstheme="minorHAnsi"/>
                <w:noProof/>
                <w:color w:val="000000" w:themeColor="text1"/>
              </w:rPr>
            </w:pPr>
          </w:p>
          <w:p w14:paraId="0FECADB6" w14:textId="77777777" w:rsidR="00773F6E" w:rsidRPr="0058774D" w:rsidRDefault="00773F6E" w:rsidP="00F91942">
            <w:pPr>
              <w:rPr>
                <w:rFonts w:asciiTheme="minorHAnsi" w:hAnsiTheme="minorHAnsi" w:cstheme="minorHAnsi"/>
                <w:noProof/>
                <w:color w:val="000000" w:themeColor="text1"/>
              </w:rPr>
            </w:pPr>
          </w:p>
          <w:p w14:paraId="05D0D512"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noProof/>
                <w:color w:val="000000" w:themeColor="text1"/>
              </w:rPr>
              <w:fldChar w:fldCharType="begin">
                <w:ffData>
                  <w:name w:val=""/>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r w:rsidR="0058774D" w:rsidRPr="0058774D" w14:paraId="370E6C62" w14:textId="77777777" w:rsidTr="00F91942">
        <w:tc>
          <w:tcPr>
            <w:tcW w:w="7673" w:type="dxa"/>
          </w:tcPr>
          <w:p w14:paraId="60BFC49C" w14:textId="7B58D37C" w:rsidR="00773F6E" w:rsidRPr="0058774D" w:rsidRDefault="00C36407" w:rsidP="00F91942">
            <w:pPr>
              <w:rPr>
                <w:rFonts w:asciiTheme="minorHAnsi" w:hAnsiTheme="minorHAnsi" w:cstheme="minorHAnsi"/>
                <w:color w:val="000000" w:themeColor="text1"/>
              </w:rPr>
            </w:pPr>
            <w:r>
              <w:rPr>
                <w:rFonts w:asciiTheme="minorHAnsi" w:hAnsiTheme="minorHAnsi" w:cstheme="minorHAnsi"/>
                <w:color w:val="000000" w:themeColor="text1"/>
                <w:szCs w:val="24"/>
              </w:rPr>
              <w:t>Service Cost</w:t>
            </w:r>
            <w:r w:rsidR="00731100" w:rsidRPr="007565BB">
              <w:rPr>
                <w:rFonts w:asciiTheme="minorHAnsi" w:hAnsiTheme="minorHAnsi" w:cstheme="minorHAnsi"/>
                <w:color w:val="000000" w:themeColor="text1"/>
                <w:szCs w:val="24"/>
              </w:rPr>
              <w:t xml:space="preserve"> (</w:t>
            </w:r>
            <w:r>
              <w:rPr>
                <w:rFonts w:asciiTheme="minorHAnsi" w:hAnsiTheme="minorHAnsi" w:cstheme="minorHAnsi"/>
                <w:color w:val="000000" w:themeColor="text1"/>
                <w:szCs w:val="24"/>
              </w:rPr>
              <w:t>Fuel, maintenance, etc.</w:t>
            </w:r>
            <w:r w:rsidR="00731100" w:rsidRPr="0058774D">
              <w:rPr>
                <w:rFonts w:asciiTheme="minorHAnsi" w:hAnsiTheme="minorHAnsi" w:cstheme="minorHAnsi"/>
                <w:color w:val="000000" w:themeColor="text1"/>
              </w:rPr>
              <w:t>)</w:t>
            </w:r>
            <w:r w:rsidR="00773F6E" w:rsidRPr="0058774D">
              <w:rPr>
                <w:rFonts w:asciiTheme="minorHAnsi" w:hAnsiTheme="minorHAnsi" w:cstheme="minorHAnsi"/>
                <w:color w:val="000000" w:themeColor="text1"/>
              </w:rPr>
              <w:t xml:space="preserve">: </w:t>
            </w:r>
            <w:r w:rsidR="00773F6E" w:rsidRPr="0058774D">
              <w:rPr>
                <w:rFonts w:asciiTheme="minorHAnsi" w:hAnsiTheme="minorHAnsi" w:cstheme="minorHAnsi"/>
                <w:noProof/>
                <w:color w:val="000000" w:themeColor="text1"/>
              </w:rPr>
              <w:fldChar w:fldCharType="begin">
                <w:ffData>
                  <w:name w:val=""/>
                  <w:enabled/>
                  <w:calcOnExit w:val="0"/>
                  <w:textInput/>
                </w:ffData>
              </w:fldChar>
            </w:r>
            <w:r w:rsidR="00773F6E" w:rsidRPr="0058774D">
              <w:rPr>
                <w:rFonts w:asciiTheme="minorHAnsi" w:hAnsiTheme="minorHAnsi" w:cstheme="minorHAnsi"/>
                <w:noProof/>
                <w:color w:val="000000" w:themeColor="text1"/>
              </w:rPr>
              <w:instrText xml:space="preserve"> FORMTEXT </w:instrText>
            </w:r>
            <w:r w:rsidR="00773F6E" w:rsidRPr="0058774D">
              <w:rPr>
                <w:rFonts w:asciiTheme="minorHAnsi" w:hAnsiTheme="minorHAnsi" w:cstheme="minorHAnsi"/>
                <w:noProof/>
                <w:color w:val="000000" w:themeColor="text1"/>
              </w:rPr>
            </w:r>
            <w:r w:rsidR="00773F6E" w:rsidRPr="0058774D">
              <w:rPr>
                <w:rFonts w:asciiTheme="minorHAnsi" w:hAnsiTheme="minorHAnsi" w:cstheme="minorHAnsi"/>
                <w:noProof/>
                <w:color w:val="000000" w:themeColor="text1"/>
              </w:rPr>
              <w:fldChar w:fldCharType="separate"/>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fldChar w:fldCharType="end"/>
            </w:r>
          </w:p>
          <w:p w14:paraId="1E4727F9" w14:textId="31A841B3" w:rsidR="00773F6E" w:rsidRPr="0058774D" w:rsidRDefault="00BE6A74" w:rsidP="00F91942">
            <w:pPr>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2AD52BA3"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color w:val="000000" w:themeColor="text1"/>
              </w:rPr>
              <w:t>TOTAL</w:t>
            </w:r>
          </w:p>
        </w:tc>
        <w:tc>
          <w:tcPr>
            <w:tcW w:w="2947" w:type="dxa"/>
          </w:tcPr>
          <w:p w14:paraId="1613A657" w14:textId="77777777" w:rsidR="00773F6E" w:rsidRPr="0058774D" w:rsidRDefault="00773F6E" w:rsidP="00F91942">
            <w:pPr>
              <w:rPr>
                <w:rFonts w:asciiTheme="minorHAnsi" w:hAnsiTheme="minorHAnsi" w:cstheme="minorHAnsi"/>
                <w:noProof/>
                <w:color w:val="000000" w:themeColor="text1"/>
              </w:rPr>
            </w:pPr>
          </w:p>
          <w:p w14:paraId="0AE1155A" w14:textId="77777777" w:rsidR="00773F6E" w:rsidRPr="0058774D" w:rsidRDefault="00773F6E" w:rsidP="00F91942">
            <w:pPr>
              <w:rPr>
                <w:rFonts w:asciiTheme="minorHAnsi" w:hAnsiTheme="minorHAnsi" w:cstheme="minorHAnsi"/>
                <w:noProof/>
                <w:color w:val="000000" w:themeColor="text1"/>
              </w:rPr>
            </w:pPr>
          </w:p>
          <w:p w14:paraId="77FCC494"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noProof/>
                <w:color w:val="000000" w:themeColor="text1"/>
              </w:rPr>
              <w:fldChar w:fldCharType="begin">
                <w:ffData>
                  <w:name w:val="Text1"/>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r w:rsidR="0058774D" w:rsidRPr="0058774D" w14:paraId="1538D2AE" w14:textId="77777777" w:rsidTr="00F91942">
        <w:tc>
          <w:tcPr>
            <w:tcW w:w="7673" w:type="dxa"/>
          </w:tcPr>
          <w:p w14:paraId="1C678724" w14:textId="324C9E3E"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color w:val="000000" w:themeColor="text1"/>
              </w:rPr>
              <w:t>P</w:t>
            </w:r>
            <w:r w:rsidR="00191B6C" w:rsidRPr="0058774D">
              <w:rPr>
                <w:rFonts w:asciiTheme="minorHAnsi" w:hAnsiTheme="minorHAnsi" w:cstheme="minorHAnsi"/>
                <w:color w:val="000000" w:themeColor="text1"/>
              </w:rPr>
              <w:t>PE &amp; Other Consumable Supplies (itemize)</w:t>
            </w:r>
            <w:r w:rsidRPr="0058774D">
              <w:rPr>
                <w:rFonts w:asciiTheme="minorHAnsi" w:hAnsiTheme="minorHAnsi" w:cstheme="minorHAnsi"/>
                <w:color w:val="000000" w:themeColor="text1"/>
              </w:rPr>
              <w:t>:</w:t>
            </w:r>
            <w:r w:rsidRPr="0058774D">
              <w:rPr>
                <w:rFonts w:asciiTheme="minorHAnsi" w:hAnsiTheme="minorHAnsi" w:cstheme="minorHAnsi"/>
                <w:noProof/>
                <w:color w:val="000000" w:themeColor="text1"/>
              </w:rPr>
              <w:t xml:space="preserve"> </w:t>
            </w:r>
            <w:r w:rsidRPr="0058774D">
              <w:rPr>
                <w:rFonts w:asciiTheme="minorHAnsi" w:hAnsiTheme="minorHAnsi" w:cstheme="minorHAnsi"/>
                <w:noProof/>
                <w:color w:val="000000" w:themeColor="text1"/>
              </w:rPr>
              <w:fldChar w:fldCharType="begin">
                <w:ffData>
                  <w:name w:val=""/>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p w14:paraId="18ED6595" w14:textId="77777777" w:rsidR="00773F6E" w:rsidRPr="0058774D" w:rsidRDefault="00773F6E" w:rsidP="00F91942">
            <w:pPr>
              <w:rPr>
                <w:rFonts w:asciiTheme="minorHAnsi" w:hAnsiTheme="minorHAnsi" w:cstheme="minorHAnsi"/>
                <w:color w:val="000000" w:themeColor="text1"/>
              </w:rPr>
            </w:pPr>
          </w:p>
          <w:p w14:paraId="665ECD48"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color w:val="000000" w:themeColor="text1"/>
              </w:rPr>
              <w:t>TOTAL</w:t>
            </w:r>
          </w:p>
        </w:tc>
        <w:tc>
          <w:tcPr>
            <w:tcW w:w="2947" w:type="dxa"/>
          </w:tcPr>
          <w:p w14:paraId="5DF64049" w14:textId="77777777" w:rsidR="00773F6E" w:rsidRPr="0058774D" w:rsidRDefault="00773F6E" w:rsidP="00F91942">
            <w:pPr>
              <w:rPr>
                <w:rFonts w:asciiTheme="minorHAnsi" w:hAnsiTheme="minorHAnsi" w:cstheme="minorHAnsi"/>
                <w:noProof/>
                <w:color w:val="000000" w:themeColor="text1"/>
              </w:rPr>
            </w:pPr>
          </w:p>
          <w:p w14:paraId="50476697" w14:textId="77777777" w:rsidR="00773F6E" w:rsidRPr="0058774D" w:rsidRDefault="00773F6E" w:rsidP="00F91942">
            <w:pPr>
              <w:rPr>
                <w:rFonts w:asciiTheme="minorHAnsi" w:hAnsiTheme="minorHAnsi" w:cstheme="minorHAnsi"/>
                <w:noProof/>
                <w:color w:val="000000" w:themeColor="text1"/>
              </w:rPr>
            </w:pPr>
          </w:p>
          <w:p w14:paraId="5E379415"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noProof/>
                <w:color w:val="000000" w:themeColor="text1"/>
              </w:rPr>
              <w:fldChar w:fldCharType="begin">
                <w:ffData>
                  <w:name w:val="Text1"/>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r w:rsidR="0058774D" w:rsidRPr="0058774D" w14:paraId="48C59161" w14:textId="77777777" w:rsidTr="00F91942">
        <w:tc>
          <w:tcPr>
            <w:tcW w:w="7673" w:type="dxa"/>
          </w:tcPr>
          <w:p w14:paraId="7A2D6080" w14:textId="77777777" w:rsidR="00773F6E" w:rsidRPr="0058774D" w:rsidRDefault="00773F6E" w:rsidP="00F91942">
            <w:pPr>
              <w:rPr>
                <w:rFonts w:asciiTheme="minorHAnsi" w:hAnsiTheme="minorHAnsi" w:cstheme="minorHAnsi"/>
                <w:b/>
                <w:color w:val="000000" w:themeColor="text1"/>
              </w:rPr>
            </w:pPr>
            <w:r w:rsidRPr="0058774D">
              <w:rPr>
                <w:rFonts w:asciiTheme="minorHAnsi" w:hAnsiTheme="minorHAnsi" w:cstheme="minorHAnsi"/>
                <w:b/>
                <w:color w:val="000000" w:themeColor="text1"/>
              </w:rPr>
              <w:t>TOTAL EXPENSES</w:t>
            </w:r>
          </w:p>
        </w:tc>
        <w:tc>
          <w:tcPr>
            <w:tcW w:w="2947" w:type="dxa"/>
          </w:tcPr>
          <w:p w14:paraId="39DC0556" w14:textId="77777777" w:rsidR="00773F6E" w:rsidRPr="0058774D" w:rsidRDefault="00773F6E" w:rsidP="00F91942">
            <w:pPr>
              <w:rPr>
                <w:rFonts w:asciiTheme="minorHAnsi" w:hAnsiTheme="minorHAnsi" w:cstheme="minorHAnsi"/>
                <w:color w:val="000000" w:themeColor="text1"/>
              </w:rPr>
            </w:pPr>
          </w:p>
        </w:tc>
      </w:tr>
    </w:tbl>
    <w:p w14:paraId="4A411AB1" w14:textId="77777777" w:rsidR="00087C63" w:rsidRPr="0058774D" w:rsidRDefault="00087C63" w:rsidP="00773F6E">
      <w:pPr>
        <w:ind w:right="-540"/>
        <w:rPr>
          <w:rFonts w:asciiTheme="minorHAnsi" w:eastAsia="Times New Roman" w:hAnsiTheme="minorHAnsi" w:cstheme="minorHAnsi"/>
          <w:b/>
          <w:color w:val="000000" w:themeColor="text1"/>
          <w:sz w:val="24"/>
          <w:szCs w:val="24"/>
          <w:u w:val="single"/>
        </w:rPr>
      </w:pPr>
    </w:p>
    <w:p w14:paraId="049C2FEB" w14:textId="1C3221A3" w:rsidR="004825BB" w:rsidRPr="0058774D" w:rsidRDefault="00594654" w:rsidP="00773F6E">
      <w:pPr>
        <w:ind w:right="-540"/>
        <w:rPr>
          <w:rFonts w:asciiTheme="minorHAnsi" w:eastAsia="Times New Roman" w:hAnsiTheme="minorHAnsi" w:cstheme="minorHAnsi"/>
          <w:b/>
          <w:color w:val="000000" w:themeColor="text1"/>
          <w:sz w:val="24"/>
          <w:szCs w:val="24"/>
          <w:u w:val="single"/>
        </w:rPr>
      </w:pPr>
      <w:r w:rsidRPr="0058774D">
        <w:rPr>
          <w:rFonts w:asciiTheme="minorHAnsi" w:eastAsia="Times New Roman" w:hAnsiTheme="minorHAnsi" w:cstheme="minorHAnsi"/>
          <w:b/>
          <w:color w:val="000000" w:themeColor="text1"/>
          <w:sz w:val="24"/>
          <w:szCs w:val="24"/>
          <w:u w:val="single"/>
        </w:rPr>
        <w:t>American Rescue Plan Act (ARPA) Bid Certification Statement</w:t>
      </w:r>
    </w:p>
    <w:p w14:paraId="33CBCB3E" w14:textId="3C4BB906" w:rsidR="00594654" w:rsidRPr="0058774D" w:rsidRDefault="00594654" w:rsidP="00594654">
      <w:pPr>
        <w:adjustRightInd w:val="0"/>
        <w:rPr>
          <w:rFonts w:asciiTheme="minorHAnsi" w:eastAsiaTheme="minorHAnsi" w:hAnsiTheme="minorHAnsi" w:cstheme="minorHAnsi"/>
          <w:b/>
          <w:color w:val="000000" w:themeColor="text1"/>
          <w:sz w:val="24"/>
          <w:szCs w:val="24"/>
        </w:rPr>
      </w:pPr>
      <w:r w:rsidRPr="0058774D">
        <w:rPr>
          <w:rFonts w:asciiTheme="minorHAnsi" w:hAnsiTheme="minorHAnsi" w:cstheme="minorHAnsi"/>
          <w:b/>
          <w:color w:val="000000" w:themeColor="text1"/>
          <w:sz w:val="24"/>
          <w:szCs w:val="24"/>
        </w:rPr>
        <w:t xml:space="preserve">By signing and submitting its bid or proposal, the bidder or proposer certifies as follows: </w:t>
      </w:r>
    </w:p>
    <w:p w14:paraId="2C40CA0A" w14:textId="77777777" w:rsidR="00594654" w:rsidRPr="0058774D" w:rsidRDefault="00594654" w:rsidP="00594654">
      <w:pPr>
        <w:adjustRightInd w:val="0"/>
        <w:rPr>
          <w:rFonts w:asciiTheme="minorHAnsi" w:hAnsiTheme="minorHAnsi" w:cstheme="minorHAnsi"/>
          <w:color w:val="000000" w:themeColor="text1"/>
          <w:sz w:val="24"/>
          <w:szCs w:val="24"/>
        </w:rPr>
      </w:pPr>
      <w:r w:rsidRPr="0058774D">
        <w:rPr>
          <w:rFonts w:asciiTheme="minorHAnsi" w:hAnsiTheme="minorHAnsi" w:cstheme="minorHAnsi"/>
          <w:color w:val="000000" w:themeColor="text1"/>
          <w:sz w:val="24"/>
          <w:szCs w:val="24"/>
        </w:rPr>
        <w:t xml:space="preserve">The certification in this clause is a material representation of fact relied upon by the AGENCY. If it is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w:t>
      </w:r>
      <w:r w:rsidRPr="0058774D">
        <w:rPr>
          <w:rFonts w:asciiTheme="minorHAnsi" w:hAnsiTheme="minorHAnsi" w:cstheme="minorHAnsi"/>
          <w:color w:val="000000" w:themeColor="text1"/>
          <w:sz w:val="24"/>
          <w:szCs w:val="24"/>
          <w:u w:val="single"/>
        </w:rPr>
        <w:t>The bidder or proposer further agrees to include a provision requiring such compliance in its lower tier covered transactions</w:t>
      </w:r>
      <w:r w:rsidRPr="0058774D">
        <w:rPr>
          <w:rFonts w:asciiTheme="minorHAnsi" w:hAnsiTheme="minorHAnsi" w:cstheme="minorHAnsi"/>
          <w:color w:val="000000" w:themeColor="text1"/>
          <w:sz w:val="24"/>
          <w:szCs w:val="24"/>
        </w:rPr>
        <w:t>.</w:t>
      </w:r>
    </w:p>
    <w:p w14:paraId="2090D5B8" w14:textId="77777777" w:rsidR="004825BB" w:rsidRPr="0058774D" w:rsidRDefault="004825BB" w:rsidP="00773F6E">
      <w:pPr>
        <w:ind w:right="-540"/>
        <w:rPr>
          <w:rFonts w:asciiTheme="minorHAnsi" w:eastAsia="Times New Roman" w:hAnsiTheme="minorHAnsi" w:cstheme="minorHAnsi"/>
          <w:b/>
          <w:color w:val="000000" w:themeColor="text1"/>
          <w:sz w:val="24"/>
          <w:szCs w:val="24"/>
          <w:u w:val="single"/>
        </w:rPr>
      </w:pPr>
    </w:p>
    <w:p w14:paraId="29716A55" w14:textId="69CAB50E" w:rsidR="00773F6E" w:rsidRPr="0058774D" w:rsidRDefault="00773F6E" w:rsidP="00773F6E">
      <w:pPr>
        <w:ind w:right="-540"/>
        <w:rPr>
          <w:rFonts w:asciiTheme="minorHAnsi" w:eastAsia="Times New Roman" w:hAnsiTheme="minorHAnsi" w:cstheme="minorHAnsi"/>
          <w:b/>
          <w:color w:val="000000" w:themeColor="text1"/>
          <w:sz w:val="24"/>
          <w:szCs w:val="24"/>
          <w:u w:val="single"/>
        </w:rPr>
      </w:pPr>
      <w:r w:rsidRPr="0058774D">
        <w:rPr>
          <w:rFonts w:asciiTheme="minorHAnsi" w:eastAsia="Times New Roman" w:hAnsiTheme="minorHAnsi" w:cstheme="minorHAnsi"/>
          <w:b/>
          <w:color w:val="000000" w:themeColor="text1"/>
          <w:sz w:val="24"/>
          <w:szCs w:val="24"/>
          <w:u w:val="single"/>
        </w:rPr>
        <w:t>Execution</w:t>
      </w:r>
    </w:p>
    <w:p w14:paraId="7F08FF3D" w14:textId="77777777" w:rsidR="00773F6E" w:rsidRPr="0058774D" w:rsidRDefault="00773F6E" w:rsidP="00773F6E">
      <w:pPr>
        <w:ind w:right="-540"/>
        <w:rPr>
          <w:rFonts w:asciiTheme="minorHAnsi" w:eastAsia="Times New Roman" w:hAnsiTheme="minorHAnsi" w:cstheme="minorHAnsi"/>
          <w:color w:val="000000" w:themeColor="text1"/>
          <w:sz w:val="24"/>
          <w:szCs w:val="24"/>
        </w:rPr>
      </w:pPr>
      <w:r w:rsidRPr="0058774D">
        <w:rPr>
          <w:rFonts w:asciiTheme="minorHAnsi" w:eastAsia="Times New Roman" w:hAnsiTheme="minorHAnsi" w:cstheme="minorHAnsi"/>
          <w:color w:val="000000" w:themeColor="text1"/>
          <w:sz w:val="24"/>
          <w:szCs w:val="24"/>
        </w:rPr>
        <w:t xml:space="preserve">In compliance with this Request for Application (RFA) the undersigned Applicant offers and agrees to furnish and deliver any or all services proposed, at the budget proposed, and within the timeframe specified herein. By executing this Application, the undersigned Applicant confirms that it has read, understands and will comply with all specifications and requirements of this grant in the event of contract award. </w:t>
      </w:r>
    </w:p>
    <w:p w14:paraId="1734C87D" w14:textId="77777777" w:rsidR="00773F6E" w:rsidRPr="0058774D" w:rsidRDefault="00773F6E" w:rsidP="00773F6E">
      <w:pPr>
        <w:rPr>
          <w:rFonts w:asciiTheme="minorHAnsi" w:hAnsiTheme="minorHAnsi" w:cstheme="minorHAnsi"/>
          <w:color w:val="000000" w:themeColor="text1"/>
          <w:sz w:val="16"/>
          <w:szCs w:val="16"/>
        </w:rPr>
      </w:pPr>
    </w:p>
    <w:p w14:paraId="5EFC2AAA" w14:textId="520DC0E7" w:rsidR="00773F6E" w:rsidRPr="0058774D" w:rsidRDefault="00773F6E" w:rsidP="00773F6E">
      <w:pPr>
        <w:ind w:right="-540"/>
        <w:rPr>
          <w:rFonts w:asciiTheme="minorHAnsi" w:hAnsiTheme="minorHAnsi" w:cstheme="minorHAnsi"/>
          <w:color w:val="000000" w:themeColor="text1"/>
          <w:sz w:val="24"/>
          <w:szCs w:val="24"/>
        </w:rPr>
      </w:pPr>
      <w:r w:rsidRPr="0058774D">
        <w:rPr>
          <w:rFonts w:asciiTheme="minorHAnsi" w:hAnsiTheme="minorHAnsi" w:cstheme="minorHAnsi"/>
          <w:color w:val="000000" w:themeColor="text1"/>
          <w:sz w:val="24"/>
          <w:szCs w:val="24"/>
        </w:rPr>
        <w:t>PRINT NAME: ______________________________________________________</w:t>
      </w:r>
      <w:r w:rsidR="003404D1" w:rsidRPr="0058774D">
        <w:rPr>
          <w:rFonts w:asciiTheme="minorHAnsi" w:hAnsiTheme="minorHAnsi" w:cstheme="minorHAnsi"/>
          <w:color w:val="000000" w:themeColor="text1"/>
          <w:sz w:val="24"/>
          <w:szCs w:val="24"/>
        </w:rPr>
        <w:t>_</w:t>
      </w:r>
      <w:r w:rsidRPr="0058774D">
        <w:rPr>
          <w:rFonts w:asciiTheme="minorHAnsi" w:hAnsiTheme="minorHAnsi" w:cstheme="minorHAnsi"/>
          <w:color w:val="000000" w:themeColor="text1"/>
          <w:sz w:val="24"/>
          <w:szCs w:val="24"/>
        </w:rPr>
        <w:t>______________</w:t>
      </w:r>
    </w:p>
    <w:p w14:paraId="0AFDB200" w14:textId="77777777" w:rsidR="00773F6E" w:rsidRPr="0058774D" w:rsidRDefault="00773F6E" w:rsidP="00773F6E">
      <w:pPr>
        <w:ind w:right="-540"/>
        <w:rPr>
          <w:rFonts w:asciiTheme="minorHAnsi" w:hAnsiTheme="minorHAnsi" w:cstheme="minorHAnsi"/>
          <w:color w:val="000000" w:themeColor="text1"/>
          <w:sz w:val="24"/>
          <w:szCs w:val="24"/>
        </w:rPr>
      </w:pPr>
    </w:p>
    <w:p w14:paraId="41A24F3D" w14:textId="59BA38AC" w:rsidR="00773F6E" w:rsidRPr="0058774D" w:rsidRDefault="00773F6E" w:rsidP="00773F6E">
      <w:pPr>
        <w:ind w:right="-540"/>
        <w:rPr>
          <w:rFonts w:asciiTheme="minorHAnsi" w:hAnsiTheme="minorHAnsi" w:cstheme="minorHAnsi"/>
          <w:color w:val="000000" w:themeColor="text1"/>
          <w:sz w:val="24"/>
          <w:szCs w:val="24"/>
        </w:rPr>
      </w:pPr>
      <w:r w:rsidRPr="0058774D">
        <w:rPr>
          <w:rFonts w:asciiTheme="minorHAnsi" w:hAnsiTheme="minorHAnsi" w:cstheme="minorHAnsi"/>
          <w:color w:val="000000" w:themeColor="text1"/>
          <w:sz w:val="24"/>
          <w:szCs w:val="24"/>
        </w:rPr>
        <w:t xml:space="preserve">AUTHORIZED </w:t>
      </w:r>
      <w:r w:rsidR="005F59C4" w:rsidRPr="0058774D">
        <w:rPr>
          <w:rFonts w:asciiTheme="minorHAnsi" w:hAnsiTheme="minorHAnsi" w:cstheme="minorHAnsi"/>
          <w:color w:val="000000" w:themeColor="text1"/>
          <w:sz w:val="24"/>
          <w:szCs w:val="24"/>
        </w:rPr>
        <w:t>SIGNATURE: _</w:t>
      </w:r>
      <w:r w:rsidRPr="0058774D">
        <w:rPr>
          <w:rFonts w:asciiTheme="minorHAnsi" w:hAnsiTheme="minorHAnsi" w:cstheme="minorHAnsi"/>
          <w:color w:val="000000" w:themeColor="text1"/>
          <w:sz w:val="24"/>
          <w:szCs w:val="24"/>
        </w:rPr>
        <w:t>__________________________________________________________</w:t>
      </w:r>
    </w:p>
    <w:p w14:paraId="0AC6BB91" w14:textId="77777777" w:rsidR="00773F6E" w:rsidRPr="0058774D" w:rsidRDefault="00773F6E" w:rsidP="00773F6E">
      <w:pPr>
        <w:ind w:right="-540"/>
        <w:rPr>
          <w:rFonts w:asciiTheme="minorHAnsi" w:hAnsiTheme="minorHAnsi" w:cstheme="minorHAnsi"/>
          <w:color w:val="000000" w:themeColor="text1"/>
          <w:sz w:val="24"/>
          <w:szCs w:val="24"/>
        </w:rPr>
      </w:pPr>
    </w:p>
    <w:p w14:paraId="647DF0B6" w14:textId="779666EA" w:rsidR="00773F6E" w:rsidRDefault="005F59C4" w:rsidP="00592927">
      <w:pPr>
        <w:pStyle w:val="BodyText"/>
        <w:spacing w:before="7"/>
        <w:rPr>
          <w:rFonts w:ascii="Calibri" w:hAnsi="Calibri"/>
          <w:szCs w:val="24"/>
        </w:rPr>
      </w:pPr>
      <w:r w:rsidRPr="0058774D">
        <w:rPr>
          <w:rFonts w:ascii="Calibri" w:hAnsi="Calibri"/>
          <w:color w:val="000000" w:themeColor="text1"/>
          <w:sz w:val="24"/>
          <w:szCs w:val="24"/>
        </w:rPr>
        <w:t>TITLE: _</w:t>
      </w:r>
      <w:r w:rsidR="00773F6E" w:rsidRPr="0058774D">
        <w:rPr>
          <w:rFonts w:ascii="Calibri" w:hAnsi="Calibri"/>
          <w:color w:val="000000" w:themeColor="text1"/>
          <w:sz w:val="24"/>
          <w:szCs w:val="24"/>
        </w:rPr>
        <w:t>_________</w:t>
      </w:r>
      <w:r w:rsidR="00773F6E" w:rsidRPr="0058774D">
        <w:rPr>
          <w:rFonts w:ascii="Calibri" w:hAnsi="Calibri"/>
          <w:color w:val="000000" w:themeColor="text1"/>
          <w:szCs w:val="24"/>
        </w:rPr>
        <w:t>_______________________________________</w:t>
      </w:r>
      <w:r w:rsidR="00AE59A1" w:rsidRPr="0058774D">
        <w:rPr>
          <w:rFonts w:ascii="Calibri" w:hAnsi="Calibri"/>
          <w:color w:val="000000" w:themeColor="text1"/>
          <w:szCs w:val="24"/>
        </w:rPr>
        <w:t xml:space="preserve">   </w:t>
      </w:r>
      <w:r w:rsidR="00AE59A1">
        <w:rPr>
          <w:rFonts w:ascii="Calibri" w:hAnsi="Calibri"/>
          <w:szCs w:val="24"/>
        </w:rPr>
        <w:t xml:space="preserve">         </w:t>
      </w:r>
      <w:r w:rsidRPr="00EF6453">
        <w:rPr>
          <w:rFonts w:ascii="Calibri" w:hAnsi="Calibri"/>
          <w:szCs w:val="24"/>
        </w:rPr>
        <w:t>DATE: _</w:t>
      </w:r>
      <w:r w:rsidR="00773F6E" w:rsidRPr="00EF6453">
        <w:rPr>
          <w:rFonts w:ascii="Calibri" w:hAnsi="Calibri"/>
          <w:szCs w:val="24"/>
        </w:rPr>
        <w:t>____________________</w:t>
      </w:r>
      <w:r w:rsidR="00773F6E">
        <w:rPr>
          <w:rFonts w:ascii="Calibri" w:hAnsi="Calibri"/>
          <w:szCs w:val="24"/>
        </w:rPr>
        <w:t>_</w:t>
      </w:r>
    </w:p>
    <w:p w14:paraId="5FF71DC9" w14:textId="493B13CD" w:rsidR="00132916" w:rsidRDefault="00132916" w:rsidP="00592927">
      <w:pPr>
        <w:pStyle w:val="BodyText"/>
        <w:spacing w:before="7"/>
        <w:rPr>
          <w:rFonts w:asciiTheme="minorHAnsi" w:hAnsiTheme="minorHAnsi" w:cstheme="minorHAnsi"/>
          <w:b/>
          <w:sz w:val="24"/>
          <w:szCs w:val="24"/>
          <w:u w:val="single"/>
        </w:rPr>
      </w:pPr>
    </w:p>
    <w:p w14:paraId="2AB0712B" w14:textId="77777777" w:rsidR="00132916" w:rsidRDefault="00132916" w:rsidP="00132916">
      <w:pPr>
        <w:widowControl/>
        <w:autoSpaceDE/>
        <w:rPr>
          <w:rFonts w:ascii="Calibri" w:hAnsi="Calibri" w:cs="Calibri"/>
          <w:b/>
          <w:sz w:val="24"/>
          <w:szCs w:val="24"/>
        </w:rPr>
      </w:pPr>
    </w:p>
    <w:p w14:paraId="3D2C8AC6" w14:textId="70D4B1A8" w:rsidR="00132916" w:rsidRDefault="00132916" w:rsidP="00132916">
      <w:pPr>
        <w:widowControl/>
        <w:autoSpaceDE/>
        <w:rPr>
          <w:rFonts w:ascii="Calibri" w:hAnsi="Calibri" w:cs="Calibri"/>
          <w:b/>
          <w:sz w:val="24"/>
          <w:szCs w:val="24"/>
        </w:rPr>
      </w:pPr>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reserves the right to make the award in the best interest of the PTRC AAA regional program.</w:t>
      </w:r>
    </w:p>
    <w:p w14:paraId="7A7387C5" w14:textId="77777777" w:rsidR="00132916" w:rsidRDefault="00132916" w:rsidP="00592927">
      <w:pPr>
        <w:pStyle w:val="BodyText"/>
        <w:spacing w:before="7"/>
        <w:rPr>
          <w:rFonts w:asciiTheme="minorHAnsi" w:hAnsiTheme="minorHAnsi" w:cstheme="minorHAnsi"/>
          <w:b/>
          <w:sz w:val="24"/>
          <w:szCs w:val="24"/>
          <w:u w:val="single"/>
        </w:rPr>
      </w:pPr>
    </w:p>
    <w:sectPr w:rsidR="00132916" w:rsidSect="00C2785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460" w:right="1160" w:bottom="280" w:left="46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FCDE" w14:textId="77777777" w:rsidR="001A5526" w:rsidRDefault="001A5526" w:rsidP="00811699">
      <w:r>
        <w:separator/>
      </w:r>
    </w:p>
  </w:endnote>
  <w:endnote w:type="continuationSeparator" w:id="0">
    <w:p w14:paraId="6358B8DF" w14:textId="77777777" w:rsidR="001A5526" w:rsidRDefault="001A5526" w:rsidP="008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9982" w14:textId="77777777" w:rsidR="0030437A" w:rsidRDefault="0030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36412"/>
      <w:docPartObj>
        <w:docPartGallery w:val="Page Numbers (Bottom of Page)"/>
        <w:docPartUnique/>
      </w:docPartObj>
    </w:sdtPr>
    <w:sdtEndPr>
      <w:rPr>
        <w:noProof/>
      </w:rPr>
    </w:sdtEndPr>
    <w:sdtContent>
      <w:p w14:paraId="3AFDA384" w14:textId="77777777" w:rsidR="00702DE1" w:rsidRDefault="00C918AE">
        <w:pPr>
          <w:pStyle w:val="Footer"/>
          <w:jc w:val="right"/>
        </w:pPr>
        <w:r>
          <w:t xml:space="preserve"> </w:t>
        </w:r>
        <w:r w:rsidR="00702DE1">
          <w:fldChar w:fldCharType="begin"/>
        </w:r>
        <w:r w:rsidR="00702DE1">
          <w:instrText xml:space="preserve"> PAGE   \* MERGEFORMAT </w:instrText>
        </w:r>
        <w:r w:rsidR="00702DE1">
          <w:fldChar w:fldCharType="separate"/>
        </w:r>
        <w:r w:rsidR="00C352EE">
          <w:rPr>
            <w:noProof/>
          </w:rPr>
          <w:t>7</w:t>
        </w:r>
        <w:r w:rsidR="00702DE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330F" w14:textId="77777777" w:rsidR="0030437A" w:rsidRDefault="0030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D652" w14:textId="77777777" w:rsidR="001A5526" w:rsidRDefault="001A5526" w:rsidP="00811699">
      <w:r>
        <w:separator/>
      </w:r>
    </w:p>
  </w:footnote>
  <w:footnote w:type="continuationSeparator" w:id="0">
    <w:p w14:paraId="7D08D9AF" w14:textId="77777777" w:rsidR="001A5526" w:rsidRDefault="001A5526" w:rsidP="0081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5A12" w14:textId="646A2188" w:rsidR="0030437A" w:rsidRDefault="00304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4DC5" w14:textId="56954D00" w:rsidR="0030437A" w:rsidRDefault="00304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9EF4" w14:textId="27F7B1BB" w:rsidR="0030437A" w:rsidRDefault="0030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C30"/>
    <w:multiLevelType w:val="hybridMultilevel"/>
    <w:tmpl w:val="1BA86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04D8C"/>
    <w:multiLevelType w:val="hybridMultilevel"/>
    <w:tmpl w:val="8BD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0634A"/>
    <w:multiLevelType w:val="hybridMultilevel"/>
    <w:tmpl w:val="B2F8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92D4D"/>
    <w:multiLevelType w:val="hybridMultilevel"/>
    <w:tmpl w:val="52EE0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20D4F"/>
    <w:multiLevelType w:val="singleLevel"/>
    <w:tmpl w:val="4CDE3DEC"/>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115757CF"/>
    <w:multiLevelType w:val="hybridMultilevel"/>
    <w:tmpl w:val="70E8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5A0481"/>
    <w:multiLevelType w:val="hybridMultilevel"/>
    <w:tmpl w:val="DB9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50B9F"/>
    <w:multiLevelType w:val="hybridMultilevel"/>
    <w:tmpl w:val="CD1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06EE7"/>
    <w:multiLevelType w:val="hybridMultilevel"/>
    <w:tmpl w:val="DBB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66AB7"/>
    <w:multiLevelType w:val="hybridMultilevel"/>
    <w:tmpl w:val="5B78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57FA2"/>
    <w:multiLevelType w:val="singleLevel"/>
    <w:tmpl w:val="A884807A"/>
    <w:lvl w:ilvl="0">
      <w:start w:val="3"/>
      <w:numFmt w:val="decimal"/>
      <w:lvlText w:val="%1."/>
      <w:lvlJc w:val="left"/>
      <w:pPr>
        <w:tabs>
          <w:tab w:val="num" w:pos="360"/>
        </w:tabs>
        <w:ind w:left="360" w:hanging="360"/>
      </w:pPr>
      <w:rPr>
        <w:rFonts w:hint="default"/>
      </w:rPr>
    </w:lvl>
  </w:abstractNum>
  <w:abstractNum w:abstractNumId="11" w15:restartNumberingAfterBreak="0">
    <w:nsid w:val="527C1A37"/>
    <w:multiLevelType w:val="hybridMultilevel"/>
    <w:tmpl w:val="E9785F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2E72F59"/>
    <w:multiLevelType w:val="hybridMultilevel"/>
    <w:tmpl w:val="4AE0E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021B5"/>
    <w:multiLevelType w:val="hybridMultilevel"/>
    <w:tmpl w:val="C77A2F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BE321A"/>
    <w:multiLevelType w:val="hybridMultilevel"/>
    <w:tmpl w:val="8A3E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B7B33"/>
    <w:multiLevelType w:val="hybridMultilevel"/>
    <w:tmpl w:val="6CAE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E12C4"/>
    <w:multiLevelType w:val="hybridMultilevel"/>
    <w:tmpl w:val="3AD8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CD76E2"/>
    <w:multiLevelType w:val="hybridMultilevel"/>
    <w:tmpl w:val="771C136A"/>
    <w:lvl w:ilvl="0" w:tplc="D7685C1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356388C"/>
    <w:multiLevelType w:val="hybridMultilevel"/>
    <w:tmpl w:val="45E27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9327FB9"/>
    <w:multiLevelType w:val="hybridMultilevel"/>
    <w:tmpl w:val="5DA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4447F6"/>
    <w:multiLevelType w:val="hybridMultilevel"/>
    <w:tmpl w:val="DFC4E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44654"/>
    <w:multiLevelType w:val="hybridMultilevel"/>
    <w:tmpl w:val="87CA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A71088A"/>
    <w:multiLevelType w:val="hybridMultilevel"/>
    <w:tmpl w:val="7B66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12BEE"/>
    <w:multiLevelType w:val="hybridMultilevel"/>
    <w:tmpl w:val="E616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6"/>
  </w:num>
  <w:num w:numId="4">
    <w:abstractNumId w:val="11"/>
  </w:num>
  <w:num w:numId="5">
    <w:abstractNumId w:val="5"/>
  </w:num>
  <w:num w:numId="6">
    <w:abstractNumId w:val="7"/>
  </w:num>
  <w:num w:numId="7">
    <w:abstractNumId w:val="4"/>
  </w:num>
  <w:num w:numId="8">
    <w:abstractNumId w:val="10"/>
  </w:num>
  <w:num w:numId="9">
    <w:abstractNumId w:val="1"/>
  </w:num>
  <w:num w:numId="10">
    <w:abstractNumId w:val="8"/>
  </w:num>
  <w:num w:numId="11">
    <w:abstractNumId w:val="6"/>
  </w:num>
  <w:num w:numId="12">
    <w:abstractNumId w:val="16"/>
  </w:num>
  <w:num w:numId="13">
    <w:abstractNumId w:val="8"/>
  </w:num>
  <w:num w:numId="14">
    <w:abstractNumId w:val="11"/>
  </w:num>
  <w:num w:numId="15">
    <w:abstractNumId w:val="21"/>
  </w:num>
  <w:num w:numId="16">
    <w:abstractNumId w:val="5"/>
  </w:num>
  <w:num w:numId="17">
    <w:abstractNumId w:val="1"/>
  </w:num>
  <w:num w:numId="18">
    <w:abstractNumId w:val="2"/>
  </w:num>
  <w:num w:numId="19">
    <w:abstractNumId w:val="9"/>
  </w:num>
  <w:num w:numId="20">
    <w:abstractNumId w:val="15"/>
  </w:num>
  <w:num w:numId="21">
    <w:abstractNumId w:val="17"/>
  </w:num>
  <w:num w:numId="22">
    <w:abstractNumId w:val="13"/>
  </w:num>
  <w:num w:numId="23">
    <w:abstractNumId w:val="23"/>
  </w:num>
  <w:num w:numId="24">
    <w:abstractNumId w:val="14"/>
  </w:num>
  <w:num w:numId="25">
    <w:abstractNumId w:val="12"/>
  </w:num>
  <w:num w:numId="26">
    <w:abstractNumId w:val="20"/>
  </w:num>
  <w:num w:numId="27">
    <w:abstractNumId w:val="0"/>
  </w:num>
  <w:num w:numId="28">
    <w:abstractNumId w:val="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C"/>
    <w:rsid w:val="00001F03"/>
    <w:rsid w:val="00005773"/>
    <w:rsid w:val="00005A49"/>
    <w:rsid w:val="00041350"/>
    <w:rsid w:val="0005255F"/>
    <w:rsid w:val="000567BA"/>
    <w:rsid w:val="000603A5"/>
    <w:rsid w:val="0006603B"/>
    <w:rsid w:val="00074539"/>
    <w:rsid w:val="00084848"/>
    <w:rsid w:val="00087C63"/>
    <w:rsid w:val="000A6106"/>
    <w:rsid w:val="000A767F"/>
    <w:rsid w:val="000B06A6"/>
    <w:rsid w:val="000B254A"/>
    <w:rsid w:val="000B6BD9"/>
    <w:rsid w:val="000B76AC"/>
    <w:rsid w:val="000C1744"/>
    <w:rsid w:val="000C5E3B"/>
    <w:rsid w:val="000C65A8"/>
    <w:rsid w:val="000D0485"/>
    <w:rsid w:val="000D4DC5"/>
    <w:rsid w:val="000E13BC"/>
    <w:rsid w:val="000E334E"/>
    <w:rsid w:val="000E5CA4"/>
    <w:rsid w:val="000E5D94"/>
    <w:rsid w:val="000E6F31"/>
    <w:rsid w:val="000F2296"/>
    <w:rsid w:val="001023AF"/>
    <w:rsid w:val="00111EF6"/>
    <w:rsid w:val="00127728"/>
    <w:rsid w:val="00132916"/>
    <w:rsid w:val="00135B11"/>
    <w:rsid w:val="00145798"/>
    <w:rsid w:val="00150F40"/>
    <w:rsid w:val="00163B04"/>
    <w:rsid w:val="0016757D"/>
    <w:rsid w:val="00170395"/>
    <w:rsid w:val="001733CE"/>
    <w:rsid w:val="0018107F"/>
    <w:rsid w:val="00182455"/>
    <w:rsid w:val="00191B6C"/>
    <w:rsid w:val="001A4304"/>
    <w:rsid w:val="001A4F06"/>
    <w:rsid w:val="001A5526"/>
    <w:rsid w:val="001A77AB"/>
    <w:rsid w:val="001B1F5E"/>
    <w:rsid w:val="001B3C4D"/>
    <w:rsid w:val="001C345D"/>
    <w:rsid w:val="001C54E9"/>
    <w:rsid w:val="001D11BC"/>
    <w:rsid w:val="001D427F"/>
    <w:rsid w:val="001F1BED"/>
    <w:rsid w:val="001F4A24"/>
    <w:rsid w:val="002006CD"/>
    <w:rsid w:val="00200E13"/>
    <w:rsid w:val="00222C96"/>
    <w:rsid w:val="002233E0"/>
    <w:rsid w:val="00226496"/>
    <w:rsid w:val="00240E31"/>
    <w:rsid w:val="00241B6B"/>
    <w:rsid w:val="002610EF"/>
    <w:rsid w:val="0026485D"/>
    <w:rsid w:val="00270D86"/>
    <w:rsid w:val="002719FB"/>
    <w:rsid w:val="0027260E"/>
    <w:rsid w:val="0029028E"/>
    <w:rsid w:val="00294588"/>
    <w:rsid w:val="002B6F08"/>
    <w:rsid w:val="002C3919"/>
    <w:rsid w:val="002C4461"/>
    <w:rsid w:val="002C7F79"/>
    <w:rsid w:val="002D7E80"/>
    <w:rsid w:val="002E2780"/>
    <w:rsid w:val="002E2B7F"/>
    <w:rsid w:val="002E4155"/>
    <w:rsid w:val="002F46B5"/>
    <w:rsid w:val="002F5DB4"/>
    <w:rsid w:val="002F6A02"/>
    <w:rsid w:val="00301844"/>
    <w:rsid w:val="0030437A"/>
    <w:rsid w:val="0030716D"/>
    <w:rsid w:val="003113E8"/>
    <w:rsid w:val="003243ED"/>
    <w:rsid w:val="003404D1"/>
    <w:rsid w:val="0034647D"/>
    <w:rsid w:val="00350E93"/>
    <w:rsid w:val="003510C3"/>
    <w:rsid w:val="00354D61"/>
    <w:rsid w:val="00355FF7"/>
    <w:rsid w:val="003604BB"/>
    <w:rsid w:val="00364353"/>
    <w:rsid w:val="003706D8"/>
    <w:rsid w:val="00370ACD"/>
    <w:rsid w:val="00386EA5"/>
    <w:rsid w:val="00386ED0"/>
    <w:rsid w:val="003A6C53"/>
    <w:rsid w:val="003B5CAA"/>
    <w:rsid w:val="003B78A6"/>
    <w:rsid w:val="003C2175"/>
    <w:rsid w:val="003C4FA3"/>
    <w:rsid w:val="003F55C8"/>
    <w:rsid w:val="003F7978"/>
    <w:rsid w:val="004016D4"/>
    <w:rsid w:val="00406EDC"/>
    <w:rsid w:val="0040756D"/>
    <w:rsid w:val="00421196"/>
    <w:rsid w:val="00424582"/>
    <w:rsid w:val="00424BB1"/>
    <w:rsid w:val="00426BB1"/>
    <w:rsid w:val="00440D4B"/>
    <w:rsid w:val="004420F0"/>
    <w:rsid w:val="00445582"/>
    <w:rsid w:val="00446923"/>
    <w:rsid w:val="00447A19"/>
    <w:rsid w:val="00461A67"/>
    <w:rsid w:val="0046461E"/>
    <w:rsid w:val="0047624C"/>
    <w:rsid w:val="004802F2"/>
    <w:rsid w:val="004812D9"/>
    <w:rsid w:val="004822CF"/>
    <w:rsid w:val="004825BB"/>
    <w:rsid w:val="00485ACF"/>
    <w:rsid w:val="004A4DE1"/>
    <w:rsid w:val="004A61EA"/>
    <w:rsid w:val="004B026D"/>
    <w:rsid w:val="004B1086"/>
    <w:rsid w:val="004C0C95"/>
    <w:rsid w:val="004D1FC7"/>
    <w:rsid w:val="004E03E5"/>
    <w:rsid w:val="004E26AE"/>
    <w:rsid w:val="004F024E"/>
    <w:rsid w:val="004F0439"/>
    <w:rsid w:val="005038A3"/>
    <w:rsid w:val="00531AE0"/>
    <w:rsid w:val="00533F54"/>
    <w:rsid w:val="00540C1C"/>
    <w:rsid w:val="0054532C"/>
    <w:rsid w:val="005500D5"/>
    <w:rsid w:val="00550CF7"/>
    <w:rsid w:val="00550FCF"/>
    <w:rsid w:val="00556771"/>
    <w:rsid w:val="005736EF"/>
    <w:rsid w:val="005814EC"/>
    <w:rsid w:val="0058289B"/>
    <w:rsid w:val="00582C7D"/>
    <w:rsid w:val="0058774D"/>
    <w:rsid w:val="00592927"/>
    <w:rsid w:val="00594654"/>
    <w:rsid w:val="005B2896"/>
    <w:rsid w:val="005B4382"/>
    <w:rsid w:val="005C38C8"/>
    <w:rsid w:val="005F10ED"/>
    <w:rsid w:val="005F59C4"/>
    <w:rsid w:val="00601DC8"/>
    <w:rsid w:val="00604032"/>
    <w:rsid w:val="00606965"/>
    <w:rsid w:val="006157BF"/>
    <w:rsid w:val="00615890"/>
    <w:rsid w:val="00621537"/>
    <w:rsid w:val="0062530E"/>
    <w:rsid w:val="0062615E"/>
    <w:rsid w:val="00637981"/>
    <w:rsid w:val="006404C2"/>
    <w:rsid w:val="00643559"/>
    <w:rsid w:val="00661667"/>
    <w:rsid w:val="00666BDC"/>
    <w:rsid w:val="00674EBD"/>
    <w:rsid w:val="00684921"/>
    <w:rsid w:val="00685D1C"/>
    <w:rsid w:val="00687282"/>
    <w:rsid w:val="006A3416"/>
    <w:rsid w:val="006A5236"/>
    <w:rsid w:val="006B0B0E"/>
    <w:rsid w:val="006B486C"/>
    <w:rsid w:val="006E28EF"/>
    <w:rsid w:val="006E5064"/>
    <w:rsid w:val="00701047"/>
    <w:rsid w:val="00702DE1"/>
    <w:rsid w:val="0070557C"/>
    <w:rsid w:val="007070AF"/>
    <w:rsid w:val="00715752"/>
    <w:rsid w:val="00720BB0"/>
    <w:rsid w:val="00723048"/>
    <w:rsid w:val="00723DD0"/>
    <w:rsid w:val="00731100"/>
    <w:rsid w:val="007364F2"/>
    <w:rsid w:val="0073746D"/>
    <w:rsid w:val="00740288"/>
    <w:rsid w:val="00746EE1"/>
    <w:rsid w:val="00747448"/>
    <w:rsid w:val="00750082"/>
    <w:rsid w:val="00752BFF"/>
    <w:rsid w:val="007565BB"/>
    <w:rsid w:val="00765BC2"/>
    <w:rsid w:val="00773F6E"/>
    <w:rsid w:val="00783C1E"/>
    <w:rsid w:val="007A32A1"/>
    <w:rsid w:val="007A4067"/>
    <w:rsid w:val="007A7BE3"/>
    <w:rsid w:val="007B23C9"/>
    <w:rsid w:val="007B594D"/>
    <w:rsid w:val="007B738E"/>
    <w:rsid w:val="007C4F1A"/>
    <w:rsid w:val="007D157F"/>
    <w:rsid w:val="007D284B"/>
    <w:rsid w:val="007D32A9"/>
    <w:rsid w:val="007D5F7A"/>
    <w:rsid w:val="007D7E06"/>
    <w:rsid w:val="007E0DFF"/>
    <w:rsid w:val="007E1B77"/>
    <w:rsid w:val="007F2045"/>
    <w:rsid w:val="007F2195"/>
    <w:rsid w:val="007F52C9"/>
    <w:rsid w:val="007F72B5"/>
    <w:rsid w:val="00811699"/>
    <w:rsid w:val="00817037"/>
    <w:rsid w:val="00826BAF"/>
    <w:rsid w:val="00830C47"/>
    <w:rsid w:val="00833CA5"/>
    <w:rsid w:val="00843C1C"/>
    <w:rsid w:val="00850434"/>
    <w:rsid w:val="00851E1E"/>
    <w:rsid w:val="00854D68"/>
    <w:rsid w:val="00855D07"/>
    <w:rsid w:val="00856287"/>
    <w:rsid w:val="00873C98"/>
    <w:rsid w:val="00873CF2"/>
    <w:rsid w:val="008817AE"/>
    <w:rsid w:val="00885EEC"/>
    <w:rsid w:val="00886627"/>
    <w:rsid w:val="00892C32"/>
    <w:rsid w:val="00897897"/>
    <w:rsid w:val="00897E6D"/>
    <w:rsid w:val="008A6213"/>
    <w:rsid w:val="008A68C9"/>
    <w:rsid w:val="008A6FAE"/>
    <w:rsid w:val="008B262B"/>
    <w:rsid w:val="008B735B"/>
    <w:rsid w:val="008D2BAF"/>
    <w:rsid w:val="008D370B"/>
    <w:rsid w:val="008E0DC8"/>
    <w:rsid w:val="008E639A"/>
    <w:rsid w:val="008F001D"/>
    <w:rsid w:val="008F29E6"/>
    <w:rsid w:val="008F3EC8"/>
    <w:rsid w:val="00907C32"/>
    <w:rsid w:val="00922F92"/>
    <w:rsid w:val="00924AC4"/>
    <w:rsid w:val="00931BEC"/>
    <w:rsid w:val="00945D10"/>
    <w:rsid w:val="00946714"/>
    <w:rsid w:val="00953B24"/>
    <w:rsid w:val="009562AD"/>
    <w:rsid w:val="0096569F"/>
    <w:rsid w:val="00967775"/>
    <w:rsid w:val="00970039"/>
    <w:rsid w:val="0097237A"/>
    <w:rsid w:val="00976771"/>
    <w:rsid w:val="00983D7D"/>
    <w:rsid w:val="009854DF"/>
    <w:rsid w:val="0099585C"/>
    <w:rsid w:val="009A299F"/>
    <w:rsid w:val="009A3A84"/>
    <w:rsid w:val="009A4E4B"/>
    <w:rsid w:val="009B4192"/>
    <w:rsid w:val="009C16E4"/>
    <w:rsid w:val="009C5E03"/>
    <w:rsid w:val="009C70D4"/>
    <w:rsid w:val="009C76D5"/>
    <w:rsid w:val="009D7561"/>
    <w:rsid w:val="009E3D61"/>
    <w:rsid w:val="009F1D31"/>
    <w:rsid w:val="00A1149A"/>
    <w:rsid w:val="00A148AD"/>
    <w:rsid w:val="00A23B52"/>
    <w:rsid w:val="00A25BA6"/>
    <w:rsid w:val="00A324EB"/>
    <w:rsid w:val="00A40F16"/>
    <w:rsid w:val="00A46348"/>
    <w:rsid w:val="00A46C2E"/>
    <w:rsid w:val="00A536BB"/>
    <w:rsid w:val="00A55B5F"/>
    <w:rsid w:val="00A5630E"/>
    <w:rsid w:val="00A56694"/>
    <w:rsid w:val="00A758E7"/>
    <w:rsid w:val="00A75B38"/>
    <w:rsid w:val="00A94C1C"/>
    <w:rsid w:val="00A976E9"/>
    <w:rsid w:val="00AA01F2"/>
    <w:rsid w:val="00AA2AB0"/>
    <w:rsid w:val="00AB5FFD"/>
    <w:rsid w:val="00AC4205"/>
    <w:rsid w:val="00AC48EB"/>
    <w:rsid w:val="00AD18CB"/>
    <w:rsid w:val="00AD7809"/>
    <w:rsid w:val="00AE59A1"/>
    <w:rsid w:val="00AF120F"/>
    <w:rsid w:val="00AF5866"/>
    <w:rsid w:val="00AF716E"/>
    <w:rsid w:val="00AF7FAA"/>
    <w:rsid w:val="00B10820"/>
    <w:rsid w:val="00B20797"/>
    <w:rsid w:val="00B2098C"/>
    <w:rsid w:val="00B31F3D"/>
    <w:rsid w:val="00B35ACF"/>
    <w:rsid w:val="00B40A14"/>
    <w:rsid w:val="00B663B5"/>
    <w:rsid w:val="00B67316"/>
    <w:rsid w:val="00B7348D"/>
    <w:rsid w:val="00B82178"/>
    <w:rsid w:val="00B82562"/>
    <w:rsid w:val="00B83365"/>
    <w:rsid w:val="00B85501"/>
    <w:rsid w:val="00B92409"/>
    <w:rsid w:val="00B97258"/>
    <w:rsid w:val="00B975AD"/>
    <w:rsid w:val="00BA4227"/>
    <w:rsid w:val="00BC7E18"/>
    <w:rsid w:val="00BD1084"/>
    <w:rsid w:val="00BD1509"/>
    <w:rsid w:val="00BE1987"/>
    <w:rsid w:val="00BE65BD"/>
    <w:rsid w:val="00BE6A74"/>
    <w:rsid w:val="00C00C5E"/>
    <w:rsid w:val="00C1278A"/>
    <w:rsid w:val="00C15F54"/>
    <w:rsid w:val="00C17272"/>
    <w:rsid w:val="00C25910"/>
    <w:rsid w:val="00C2785F"/>
    <w:rsid w:val="00C352EE"/>
    <w:rsid w:val="00C36407"/>
    <w:rsid w:val="00C51561"/>
    <w:rsid w:val="00C51DC1"/>
    <w:rsid w:val="00C52C29"/>
    <w:rsid w:val="00C62034"/>
    <w:rsid w:val="00C667DE"/>
    <w:rsid w:val="00C70138"/>
    <w:rsid w:val="00C81027"/>
    <w:rsid w:val="00C84009"/>
    <w:rsid w:val="00C918AE"/>
    <w:rsid w:val="00C926CB"/>
    <w:rsid w:val="00C93AED"/>
    <w:rsid w:val="00CA48F4"/>
    <w:rsid w:val="00CA4CDC"/>
    <w:rsid w:val="00CC102C"/>
    <w:rsid w:val="00CC27E5"/>
    <w:rsid w:val="00CC3DB2"/>
    <w:rsid w:val="00CD22FE"/>
    <w:rsid w:val="00CE2F06"/>
    <w:rsid w:val="00D0594F"/>
    <w:rsid w:val="00D23A4E"/>
    <w:rsid w:val="00D23F75"/>
    <w:rsid w:val="00D241FD"/>
    <w:rsid w:val="00D415C4"/>
    <w:rsid w:val="00D4759A"/>
    <w:rsid w:val="00D614F2"/>
    <w:rsid w:val="00D62A0A"/>
    <w:rsid w:val="00D66F3F"/>
    <w:rsid w:val="00D73D6E"/>
    <w:rsid w:val="00D764C5"/>
    <w:rsid w:val="00D81DCA"/>
    <w:rsid w:val="00D854F7"/>
    <w:rsid w:val="00D87399"/>
    <w:rsid w:val="00D91F17"/>
    <w:rsid w:val="00D920BA"/>
    <w:rsid w:val="00D955B7"/>
    <w:rsid w:val="00D97CF7"/>
    <w:rsid w:val="00DB6A60"/>
    <w:rsid w:val="00DB6A9D"/>
    <w:rsid w:val="00DD5DB5"/>
    <w:rsid w:val="00DD70D5"/>
    <w:rsid w:val="00DE3D22"/>
    <w:rsid w:val="00DE5D80"/>
    <w:rsid w:val="00DE6D81"/>
    <w:rsid w:val="00DE79D2"/>
    <w:rsid w:val="00DF191B"/>
    <w:rsid w:val="00DF4C44"/>
    <w:rsid w:val="00DF5F10"/>
    <w:rsid w:val="00E02692"/>
    <w:rsid w:val="00E02FDC"/>
    <w:rsid w:val="00E059BB"/>
    <w:rsid w:val="00E11D67"/>
    <w:rsid w:val="00E120A8"/>
    <w:rsid w:val="00E141A5"/>
    <w:rsid w:val="00E14E4F"/>
    <w:rsid w:val="00E1774D"/>
    <w:rsid w:val="00E23E50"/>
    <w:rsid w:val="00E25DF9"/>
    <w:rsid w:val="00E34408"/>
    <w:rsid w:val="00E3683E"/>
    <w:rsid w:val="00E57142"/>
    <w:rsid w:val="00E74135"/>
    <w:rsid w:val="00E80454"/>
    <w:rsid w:val="00E840F7"/>
    <w:rsid w:val="00E84AD4"/>
    <w:rsid w:val="00E869F8"/>
    <w:rsid w:val="00E964EA"/>
    <w:rsid w:val="00E97272"/>
    <w:rsid w:val="00EA1A31"/>
    <w:rsid w:val="00EA2436"/>
    <w:rsid w:val="00EA2AE7"/>
    <w:rsid w:val="00EA78F1"/>
    <w:rsid w:val="00ED3186"/>
    <w:rsid w:val="00ED4231"/>
    <w:rsid w:val="00ED7C23"/>
    <w:rsid w:val="00EE0BE4"/>
    <w:rsid w:val="00EE3138"/>
    <w:rsid w:val="00EE516F"/>
    <w:rsid w:val="00EE6CE6"/>
    <w:rsid w:val="00EF4E6F"/>
    <w:rsid w:val="00EF54EB"/>
    <w:rsid w:val="00EF7179"/>
    <w:rsid w:val="00EF78C6"/>
    <w:rsid w:val="00F13A60"/>
    <w:rsid w:val="00F16069"/>
    <w:rsid w:val="00F16A8E"/>
    <w:rsid w:val="00F20008"/>
    <w:rsid w:val="00F24E3E"/>
    <w:rsid w:val="00F26D61"/>
    <w:rsid w:val="00F2726E"/>
    <w:rsid w:val="00F32E0D"/>
    <w:rsid w:val="00F3596D"/>
    <w:rsid w:val="00F37A21"/>
    <w:rsid w:val="00F37F5E"/>
    <w:rsid w:val="00F42EC2"/>
    <w:rsid w:val="00F516FA"/>
    <w:rsid w:val="00F61B01"/>
    <w:rsid w:val="00F72D62"/>
    <w:rsid w:val="00F764F4"/>
    <w:rsid w:val="00F86A97"/>
    <w:rsid w:val="00F9095B"/>
    <w:rsid w:val="00F939F4"/>
    <w:rsid w:val="00F9713F"/>
    <w:rsid w:val="00FA0421"/>
    <w:rsid w:val="00FA16B3"/>
    <w:rsid w:val="00FA2FA3"/>
    <w:rsid w:val="00FA5767"/>
    <w:rsid w:val="00FB05A8"/>
    <w:rsid w:val="00FB5962"/>
    <w:rsid w:val="00FD2DC9"/>
    <w:rsid w:val="00FE5361"/>
    <w:rsid w:val="00FE7B8E"/>
    <w:rsid w:val="00FF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10BC89F2"/>
  <w15:docId w15:val="{28F2103A-ED6A-4884-86F2-0A68CC5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EF54EB"/>
    <w:pPr>
      <w:keepNext/>
      <w:widowControl/>
      <w:autoSpaceDE/>
      <w:autoSpaceDN/>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2945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3EC8"/>
    <w:rPr>
      <w:color w:val="0000FF" w:themeColor="hyperlink"/>
      <w:u w:val="single"/>
    </w:rPr>
  </w:style>
  <w:style w:type="character" w:customStyle="1" w:styleId="Heading1Char">
    <w:name w:val="Heading 1 Char"/>
    <w:basedOn w:val="DefaultParagraphFont"/>
    <w:link w:val="Heading1"/>
    <w:rsid w:val="00EF54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35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F"/>
    <w:rPr>
      <w:rFonts w:ascii="Segoe UI" w:eastAsia="Arial" w:hAnsi="Segoe UI" w:cs="Segoe UI"/>
      <w:sz w:val="18"/>
      <w:szCs w:val="18"/>
    </w:rPr>
  </w:style>
  <w:style w:type="paragraph" w:styleId="Header">
    <w:name w:val="header"/>
    <w:basedOn w:val="Normal"/>
    <w:link w:val="HeaderChar"/>
    <w:uiPriority w:val="99"/>
    <w:unhideWhenUsed/>
    <w:rsid w:val="00811699"/>
    <w:pPr>
      <w:tabs>
        <w:tab w:val="center" w:pos="4680"/>
        <w:tab w:val="right" w:pos="9360"/>
      </w:tabs>
    </w:pPr>
  </w:style>
  <w:style w:type="character" w:customStyle="1" w:styleId="HeaderChar">
    <w:name w:val="Header Char"/>
    <w:basedOn w:val="DefaultParagraphFont"/>
    <w:link w:val="Header"/>
    <w:uiPriority w:val="99"/>
    <w:rsid w:val="00811699"/>
    <w:rPr>
      <w:rFonts w:ascii="Arial" w:eastAsia="Arial" w:hAnsi="Arial" w:cs="Arial"/>
    </w:rPr>
  </w:style>
  <w:style w:type="paragraph" w:styleId="Footer">
    <w:name w:val="footer"/>
    <w:basedOn w:val="Normal"/>
    <w:link w:val="FooterChar"/>
    <w:uiPriority w:val="99"/>
    <w:unhideWhenUsed/>
    <w:rsid w:val="00811699"/>
    <w:pPr>
      <w:tabs>
        <w:tab w:val="center" w:pos="4680"/>
        <w:tab w:val="right" w:pos="9360"/>
      </w:tabs>
    </w:pPr>
  </w:style>
  <w:style w:type="character" w:customStyle="1" w:styleId="FooterChar">
    <w:name w:val="Footer Char"/>
    <w:basedOn w:val="DefaultParagraphFont"/>
    <w:link w:val="Footer"/>
    <w:uiPriority w:val="99"/>
    <w:rsid w:val="00811699"/>
    <w:rPr>
      <w:rFonts w:ascii="Arial" w:eastAsia="Arial" w:hAnsi="Arial" w:cs="Arial"/>
    </w:rPr>
  </w:style>
  <w:style w:type="paragraph" w:styleId="NormalWeb">
    <w:name w:val="Normal (Web)"/>
    <w:basedOn w:val="Normal"/>
    <w:uiPriority w:val="99"/>
    <w:unhideWhenUsed/>
    <w:rsid w:val="00854D68"/>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Emphasis">
    <w:name w:val="Emphasis"/>
    <w:basedOn w:val="DefaultParagraphFont"/>
    <w:uiPriority w:val="20"/>
    <w:qFormat/>
    <w:rsid w:val="00854D68"/>
    <w:rPr>
      <w:i/>
      <w:iCs/>
    </w:rPr>
  </w:style>
  <w:style w:type="character" w:customStyle="1" w:styleId="Heading2Char">
    <w:name w:val="Heading 2 Char"/>
    <w:basedOn w:val="DefaultParagraphFont"/>
    <w:link w:val="Heading2"/>
    <w:uiPriority w:val="9"/>
    <w:semiHidden/>
    <w:rsid w:val="0029458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826BA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73F6E"/>
    <w:rPr>
      <w:rFonts w:ascii="Arial" w:eastAsia="Arial" w:hAnsi="Arial" w:cs="Arial"/>
    </w:rPr>
  </w:style>
  <w:style w:type="character" w:styleId="UnresolvedMention">
    <w:name w:val="Unresolved Mention"/>
    <w:basedOn w:val="DefaultParagraphFont"/>
    <w:uiPriority w:val="99"/>
    <w:semiHidden/>
    <w:unhideWhenUsed/>
    <w:rsid w:val="00386ED0"/>
    <w:rPr>
      <w:color w:val="605E5C"/>
      <w:shd w:val="clear" w:color="auto" w:fill="E1DFDD"/>
    </w:rPr>
  </w:style>
  <w:style w:type="character" w:styleId="FollowedHyperlink">
    <w:name w:val="FollowedHyperlink"/>
    <w:basedOn w:val="DefaultParagraphFont"/>
    <w:uiPriority w:val="99"/>
    <w:semiHidden/>
    <w:unhideWhenUsed/>
    <w:rsid w:val="00EE3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7089">
      <w:bodyDiv w:val="1"/>
      <w:marLeft w:val="0"/>
      <w:marRight w:val="0"/>
      <w:marTop w:val="0"/>
      <w:marBottom w:val="0"/>
      <w:divBdr>
        <w:top w:val="none" w:sz="0" w:space="0" w:color="auto"/>
        <w:left w:val="none" w:sz="0" w:space="0" w:color="auto"/>
        <w:bottom w:val="none" w:sz="0" w:space="0" w:color="auto"/>
        <w:right w:val="none" w:sz="0" w:space="0" w:color="auto"/>
      </w:divBdr>
    </w:div>
    <w:div w:id="184635819">
      <w:bodyDiv w:val="1"/>
      <w:marLeft w:val="0"/>
      <w:marRight w:val="0"/>
      <w:marTop w:val="0"/>
      <w:marBottom w:val="0"/>
      <w:divBdr>
        <w:top w:val="none" w:sz="0" w:space="0" w:color="auto"/>
        <w:left w:val="none" w:sz="0" w:space="0" w:color="auto"/>
        <w:bottom w:val="none" w:sz="0" w:space="0" w:color="auto"/>
        <w:right w:val="none" w:sz="0" w:space="0" w:color="auto"/>
      </w:divBdr>
    </w:div>
    <w:div w:id="311445048">
      <w:bodyDiv w:val="1"/>
      <w:marLeft w:val="0"/>
      <w:marRight w:val="0"/>
      <w:marTop w:val="0"/>
      <w:marBottom w:val="0"/>
      <w:divBdr>
        <w:top w:val="none" w:sz="0" w:space="0" w:color="auto"/>
        <w:left w:val="none" w:sz="0" w:space="0" w:color="auto"/>
        <w:bottom w:val="none" w:sz="0" w:space="0" w:color="auto"/>
        <w:right w:val="none" w:sz="0" w:space="0" w:color="auto"/>
      </w:divBdr>
    </w:div>
    <w:div w:id="423065975">
      <w:bodyDiv w:val="1"/>
      <w:marLeft w:val="0"/>
      <w:marRight w:val="0"/>
      <w:marTop w:val="0"/>
      <w:marBottom w:val="0"/>
      <w:divBdr>
        <w:top w:val="none" w:sz="0" w:space="0" w:color="auto"/>
        <w:left w:val="none" w:sz="0" w:space="0" w:color="auto"/>
        <w:bottom w:val="none" w:sz="0" w:space="0" w:color="auto"/>
        <w:right w:val="none" w:sz="0" w:space="0" w:color="auto"/>
      </w:divBdr>
    </w:div>
    <w:div w:id="549809246">
      <w:bodyDiv w:val="1"/>
      <w:marLeft w:val="0"/>
      <w:marRight w:val="0"/>
      <w:marTop w:val="0"/>
      <w:marBottom w:val="0"/>
      <w:divBdr>
        <w:top w:val="none" w:sz="0" w:space="0" w:color="auto"/>
        <w:left w:val="none" w:sz="0" w:space="0" w:color="auto"/>
        <w:bottom w:val="none" w:sz="0" w:space="0" w:color="auto"/>
        <w:right w:val="none" w:sz="0" w:space="0" w:color="auto"/>
      </w:divBdr>
    </w:div>
    <w:div w:id="657004044">
      <w:bodyDiv w:val="1"/>
      <w:marLeft w:val="0"/>
      <w:marRight w:val="0"/>
      <w:marTop w:val="0"/>
      <w:marBottom w:val="0"/>
      <w:divBdr>
        <w:top w:val="none" w:sz="0" w:space="0" w:color="auto"/>
        <w:left w:val="none" w:sz="0" w:space="0" w:color="auto"/>
        <w:bottom w:val="none" w:sz="0" w:space="0" w:color="auto"/>
        <w:right w:val="none" w:sz="0" w:space="0" w:color="auto"/>
      </w:divBdr>
    </w:div>
    <w:div w:id="678194266">
      <w:bodyDiv w:val="1"/>
      <w:marLeft w:val="0"/>
      <w:marRight w:val="0"/>
      <w:marTop w:val="0"/>
      <w:marBottom w:val="0"/>
      <w:divBdr>
        <w:top w:val="none" w:sz="0" w:space="0" w:color="auto"/>
        <w:left w:val="none" w:sz="0" w:space="0" w:color="auto"/>
        <w:bottom w:val="none" w:sz="0" w:space="0" w:color="auto"/>
        <w:right w:val="none" w:sz="0" w:space="0" w:color="auto"/>
      </w:divBdr>
    </w:div>
    <w:div w:id="747969218">
      <w:bodyDiv w:val="1"/>
      <w:marLeft w:val="0"/>
      <w:marRight w:val="0"/>
      <w:marTop w:val="0"/>
      <w:marBottom w:val="0"/>
      <w:divBdr>
        <w:top w:val="none" w:sz="0" w:space="0" w:color="auto"/>
        <w:left w:val="none" w:sz="0" w:space="0" w:color="auto"/>
        <w:bottom w:val="none" w:sz="0" w:space="0" w:color="auto"/>
        <w:right w:val="none" w:sz="0" w:space="0" w:color="auto"/>
      </w:divBdr>
    </w:div>
    <w:div w:id="857811031">
      <w:bodyDiv w:val="1"/>
      <w:marLeft w:val="0"/>
      <w:marRight w:val="0"/>
      <w:marTop w:val="0"/>
      <w:marBottom w:val="0"/>
      <w:divBdr>
        <w:top w:val="none" w:sz="0" w:space="0" w:color="auto"/>
        <w:left w:val="none" w:sz="0" w:space="0" w:color="auto"/>
        <w:bottom w:val="none" w:sz="0" w:space="0" w:color="auto"/>
        <w:right w:val="none" w:sz="0" w:space="0" w:color="auto"/>
      </w:divBdr>
    </w:div>
    <w:div w:id="867451364">
      <w:bodyDiv w:val="1"/>
      <w:marLeft w:val="0"/>
      <w:marRight w:val="0"/>
      <w:marTop w:val="0"/>
      <w:marBottom w:val="0"/>
      <w:divBdr>
        <w:top w:val="none" w:sz="0" w:space="0" w:color="auto"/>
        <w:left w:val="none" w:sz="0" w:space="0" w:color="auto"/>
        <w:bottom w:val="none" w:sz="0" w:space="0" w:color="auto"/>
        <w:right w:val="none" w:sz="0" w:space="0" w:color="auto"/>
      </w:divBdr>
    </w:div>
    <w:div w:id="917327469">
      <w:bodyDiv w:val="1"/>
      <w:marLeft w:val="0"/>
      <w:marRight w:val="0"/>
      <w:marTop w:val="0"/>
      <w:marBottom w:val="0"/>
      <w:divBdr>
        <w:top w:val="none" w:sz="0" w:space="0" w:color="auto"/>
        <w:left w:val="none" w:sz="0" w:space="0" w:color="auto"/>
        <w:bottom w:val="none" w:sz="0" w:space="0" w:color="auto"/>
        <w:right w:val="none" w:sz="0" w:space="0" w:color="auto"/>
      </w:divBdr>
    </w:div>
    <w:div w:id="937444752">
      <w:bodyDiv w:val="1"/>
      <w:marLeft w:val="0"/>
      <w:marRight w:val="0"/>
      <w:marTop w:val="0"/>
      <w:marBottom w:val="0"/>
      <w:divBdr>
        <w:top w:val="none" w:sz="0" w:space="0" w:color="auto"/>
        <w:left w:val="none" w:sz="0" w:space="0" w:color="auto"/>
        <w:bottom w:val="none" w:sz="0" w:space="0" w:color="auto"/>
        <w:right w:val="none" w:sz="0" w:space="0" w:color="auto"/>
      </w:divBdr>
    </w:div>
    <w:div w:id="1011763903">
      <w:bodyDiv w:val="1"/>
      <w:marLeft w:val="0"/>
      <w:marRight w:val="0"/>
      <w:marTop w:val="0"/>
      <w:marBottom w:val="0"/>
      <w:divBdr>
        <w:top w:val="none" w:sz="0" w:space="0" w:color="auto"/>
        <w:left w:val="none" w:sz="0" w:space="0" w:color="auto"/>
        <w:bottom w:val="none" w:sz="0" w:space="0" w:color="auto"/>
        <w:right w:val="none" w:sz="0" w:space="0" w:color="auto"/>
      </w:divBdr>
    </w:div>
    <w:div w:id="1073162018">
      <w:bodyDiv w:val="1"/>
      <w:marLeft w:val="0"/>
      <w:marRight w:val="0"/>
      <w:marTop w:val="0"/>
      <w:marBottom w:val="0"/>
      <w:divBdr>
        <w:top w:val="none" w:sz="0" w:space="0" w:color="auto"/>
        <w:left w:val="none" w:sz="0" w:space="0" w:color="auto"/>
        <w:bottom w:val="none" w:sz="0" w:space="0" w:color="auto"/>
        <w:right w:val="none" w:sz="0" w:space="0" w:color="auto"/>
      </w:divBdr>
    </w:div>
    <w:div w:id="1077897855">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202283586">
      <w:bodyDiv w:val="1"/>
      <w:marLeft w:val="0"/>
      <w:marRight w:val="0"/>
      <w:marTop w:val="0"/>
      <w:marBottom w:val="0"/>
      <w:divBdr>
        <w:top w:val="none" w:sz="0" w:space="0" w:color="auto"/>
        <w:left w:val="none" w:sz="0" w:space="0" w:color="auto"/>
        <w:bottom w:val="none" w:sz="0" w:space="0" w:color="auto"/>
        <w:right w:val="none" w:sz="0" w:space="0" w:color="auto"/>
      </w:divBdr>
    </w:div>
    <w:div w:id="1305350524">
      <w:bodyDiv w:val="1"/>
      <w:marLeft w:val="0"/>
      <w:marRight w:val="0"/>
      <w:marTop w:val="0"/>
      <w:marBottom w:val="0"/>
      <w:divBdr>
        <w:top w:val="none" w:sz="0" w:space="0" w:color="auto"/>
        <w:left w:val="none" w:sz="0" w:space="0" w:color="auto"/>
        <w:bottom w:val="none" w:sz="0" w:space="0" w:color="auto"/>
        <w:right w:val="none" w:sz="0" w:space="0" w:color="auto"/>
      </w:divBdr>
    </w:div>
    <w:div w:id="1463498619">
      <w:bodyDiv w:val="1"/>
      <w:marLeft w:val="0"/>
      <w:marRight w:val="0"/>
      <w:marTop w:val="0"/>
      <w:marBottom w:val="0"/>
      <w:divBdr>
        <w:top w:val="none" w:sz="0" w:space="0" w:color="auto"/>
        <w:left w:val="none" w:sz="0" w:space="0" w:color="auto"/>
        <w:bottom w:val="none" w:sz="0" w:space="0" w:color="auto"/>
        <w:right w:val="none" w:sz="0" w:space="0" w:color="auto"/>
      </w:divBdr>
    </w:div>
    <w:div w:id="1495342291">
      <w:bodyDiv w:val="1"/>
      <w:marLeft w:val="0"/>
      <w:marRight w:val="0"/>
      <w:marTop w:val="0"/>
      <w:marBottom w:val="0"/>
      <w:divBdr>
        <w:top w:val="none" w:sz="0" w:space="0" w:color="auto"/>
        <w:left w:val="none" w:sz="0" w:space="0" w:color="auto"/>
        <w:bottom w:val="none" w:sz="0" w:space="0" w:color="auto"/>
        <w:right w:val="none" w:sz="0" w:space="0" w:color="auto"/>
      </w:divBdr>
    </w:div>
    <w:div w:id="1519388718">
      <w:bodyDiv w:val="1"/>
      <w:marLeft w:val="0"/>
      <w:marRight w:val="0"/>
      <w:marTop w:val="0"/>
      <w:marBottom w:val="0"/>
      <w:divBdr>
        <w:top w:val="none" w:sz="0" w:space="0" w:color="auto"/>
        <w:left w:val="none" w:sz="0" w:space="0" w:color="auto"/>
        <w:bottom w:val="none" w:sz="0" w:space="0" w:color="auto"/>
        <w:right w:val="none" w:sz="0" w:space="0" w:color="auto"/>
      </w:divBdr>
    </w:div>
    <w:div w:id="1554538979">
      <w:bodyDiv w:val="1"/>
      <w:marLeft w:val="0"/>
      <w:marRight w:val="0"/>
      <w:marTop w:val="0"/>
      <w:marBottom w:val="0"/>
      <w:divBdr>
        <w:top w:val="none" w:sz="0" w:space="0" w:color="auto"/>
        <w:left w:val="none" w:sz="0" w:space="0" w:color="auto"/>
        <w:bottom w:val="none" w:sz="0" w:space="0" w:color="auto"/>
        <w:right w:val="none" w:sz="0" w:space="0" w:color="auto"/>
      </w:divBdr>
    </w:div>
    <w:div w:id="1584874449">
      <w:bodyDiv w:val="1"/>
      <w:marLeft w:val="0"/>
      <w:marRight w:val="0"/>
      <w:marTop w:val="0"/>
      <w:marBottom w:val="0"/>
      <w:divBdr>
        <w:top w:val="none" w:sz="0" w:space="0" w:color="auto"/>
        <w:left w:val="none" w:sz="0" w:space="0" w:color="auto"/>
        <w:bottom w:val="none" w:sz="0" w:space="0" w:color="auto"/>
        <w:right w:val="none" w:sz="0" w:space="0" w:color="auto"/>
      </w:divBdr>
    </w:div>
    <w:div w:id="1590700454">
      <w:bodyDiv w:val="1"/>
      <w:marLeft w:val="0"/>
      <w:marRight w:val="0"/>
      <w:marTop w:val="0"/>
      <w:marBottom w:val="0"/>
      <w:divBdr>
        <w:top w:val="none" w:sz="0" w:space="0" w:color="auto"/>
        <w:left w:val="none" w:sz="0" w:space="0" w:color="auto"/>
        <w:bottom w:val="none" w:sz="0" w:space="0" w:color="auto"/>
        <w:right w:val="none" w:sz="0" w:space="0" w:color="auto"/>
      </w:divBdr>
    </w:div>
    <w:div w:id="1592011343">
      <w:bodyDiv w:val="1"/>
      <w:marLeft w:val="0"/>
      <w:marRight w:val="0"/>
      <w:marTop w:val="0"/>
      <w:marBottom w:val="0"/>
      <w:divBdr>
        <w:top w:val="none" w:sz="0" w:space="0" w:color="auto"/>
        <w:left w:val="none" w:sz="0" w:space="0" w:color="auto"/>
        <w:bottom w:val="none" w:sz="0" w:space="0" w:color="auto"/>
        <w:right w:val="none" w:sz="0" w:space="0" w:color="auto"/>
      </w:divBdr>
    </w:div>
    <w:div w:id="1595236844">
      <w:bodyDiv w:val="1"/>
      <w:marLeft w:val="0"/>
      <w:marRight w:val="0"/>
      <w:marTop w:val="0"/>
      <w:marBottom w:val="0"/>
      <w:divBdr>
        <w:top w:val="none" w:sz="0" w:space="0" w:color="auto"/>
        <w:left w:val="none" w:sz="0" w:space="0" w:color="auto"/>
        <w:bottom w:val="none" w:sz="0" w:space="0" w:color="auto"/>
        <w:right w:val="none" w:sz="0" w:space="0" w:color="auto"/>
      </w:divBdr>
    </w:div>
    <w:div w:id="1595700188">
      <w:bodyDiv w:val="1"/>
      <w:marLeft w:val="0"/>
      <w:marRight w:val="0"/>
      <w:marTop w:val="0"/>
      <w:marBottom w:val="0"/>
      <w:divBdr>
        <w:top w:val="none" w:sz="0" w:space="0" w:color="auto"/>
        <w:left w:val="none" w:sz="0" w:space="0" w:color="auto"/>
        <w:bottom w:val="none" w:sz="0" w:space="0" w:color="auto"/>
        <w:right w:val="none" w:sz="0" w:space="0" w:color="auto"/>
      </w:divBdr>
    </w:div>
    <w:div w:id="1625310190">
      <w:bodyDiv w:val="1"/>
      <w:marLeft w:val="0"/>
      <w:marRight w:val="0"/>
      <w:marTop w:val="0"/>
      <w:marBottom w:val="0"/>
      <w:divBdr>
        <w:top w:val="none" w:sz="0" w:space="0" w:color="auto"/>
        <w:left w:val="none" w:sz="0" w:space="0" w:color="auto"/>
        <w:bottom w:val="none" w:sz="0" w:space="0" w:color="auto"/>
        <w:right w:val="none" w:sz="0" w:space="0" w:color="auto"/>
      </w:divBdr>
    </w:div>
    <w:div w:id="1639072180">
      <w:bodyDiv w:val="1"/>
      <w:marLeft w:val="0"/>
      <w:marRight w:val="0"/>
      <w:marTop w:val="0"/>
      <w:marBottom w:val="0"/>
      <w:divBdr>
        <w:top w:val="none" w:sz="0" w:space="0" w:color="auto"/>
        <w:left w:val="none" w:sz="0" w:space="0" w:color="auto"/>
        <w:bottom w:val="none" w:sz="0" w:space="0" w:color="auto"/>
        <w:right w:val="none" w:sz="0" w:space="0" w:color="auto"/>
      </w:divBdr>
    </w:div>
    <w:div w:id="1795059724">
      <w:bodyDiv w:val="1"/>
      <w:marLeft w:val="0"/>
      <w:marRight w:val="0"/>
      <w:marTop w:val="0"/>
      <w:marBottom w:val="0"/>
      <w:divBdr>
        <w:top w:val="none" w:sz="0" w:space="0" w:color="auto"/>
        <w:left w:val="none" w:sz="0" w:space="0" w:color="auto"/>
        <w:bottom w:val="none" w:sz="0" w:space="0" w:color="auto"/>
        <w:right w:val="none" w:sz="0" w:space="0" w:color="auto"/>
      </w:divBdr>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
    <w:div w:id="2046711482">
      <w:bodyDiv w:val="1"/>
      <w:marLeft w:val="0"/>
      <w:marRight w:val="0"/>
      <w:marTop w:val="0"/>
      <w:marBottom w:val="0"/>
      <w:divBdr>
        <w:top w:val="none" w:sz="0" w:space="0" w:color="auto"/>
        <w:left w:val="none" w:sz="0" w:space="0" w:color="auto"/>
        <w:bottom w:val="none" w:sz="0" w:space="0" w:color="auto"/>
        <w:right w:val="none" w:sz="0" w:space="0" w:color="auto"/>
      </w:divBdr>
    </w:div>
    <w:div w:id="2050300951">
      <w:bodyDiv w:val="1"/>
      <w:marLeft w:val="0"/>
      <w:marRight w:val="0"/>
      <w:marTop w:val="0"/>
      <w:marBottom w:val="0"/>
      <w:divBdr>
        <w:top w:val="none" w:sz="0" w:space="0" w:color="auto"/>
        <w:left w:val="none" w:sz="0" w:space="0" w:color="auto"/>
        <w:bottom w:val="none" w:sz="0" w:space="0" w:color="auto"/>
        <w:right w:val="none" w:sz="0" w:space="0" w:color="auto"/>
      </w:divBdr>
    </w:div>
    <w:div w:id="20877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dhhs.gov/about/administrative-offices/office-controller/records-reten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ptrc.org/services/pandemic-recovery-funding-opportuni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trc.org/services/pandemic-recovery-funding-opportunit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ferriola@ptr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C245E570DDF49A7D6B95E03229CE2" ma:contentTypeVersion="14" ma:contentTypeDescription="Create a new document." ma:contentTypeScope="" ma:versionID="87cad254b42097f87f2ea4863c6daf2a">
  <xsd:schema xmlns:xsd="http://www.w3.org/2001/XMLSchema" xmlns:xs="http://www.w3.org/2001/XMLSchema" xmlns:p="http://schemas.microsoft.com/office/2006/metadata/properties" xmlns:ns1="http://schemas.microsoft.com/sharepoint/v3" xmlns:ns3="e45b9daf-c076-4157-8897-483d5847c93e" xmlns:ns4="d2418910-1506-4994-8193-954d833aae72" targetNamespace="http://schemas.microsoft.com/office/2006/metadata/properties" ma:root="true" ma:fieldsID="fe829c2088e82594e653d58601978ee4" ns1:_="" ns3:_="" ns4:_="">
    <xsd:import namespace="http://schemas.microsoft.com/sharepoint/v3"/>
    <xsd:import namespace="e45b9daf-c076-4157-8897-483d5847c93e"/>
    <xsd:import namespace="d2418910-1506-4994-8193-954d833aae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b9daf-c076-4157-8897-483d5847c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418910-1506-4994-8193-954d833aa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018F-4A58-4986-A2BD-C948D02C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5b9daf-c076-4157-8897-483d5847c93e"/>
    <ds:schemaRef ds:uri="d2418910-1506-4994-8193-954d833aa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5A312-953C-4E94-AC0F-D70D718D7980}">
  <ds:schemaRefs>
    <ds:schemaRef ds:uri="http://schemas.microsoft.com/office/infopath/2007/PartnerControls"/>
    <ds:schemaRef ds:uri="http://purl.org/dc/terms/"/>
    <ds:schemaRef ds:uri="http://www.w3.org/XML/1998/namespace"/>
    <ds:schemaRef ds:uri="http://schemas.microsoft.com/sharepoint/v3"/>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d2418910-1506-4994-8193-954d833aae72"/>
    <ds:schemaRef ds:uri="e45b9daf-c076-4157-8897-483d5847c93e"/>
    <ds:schemaRef ds:uri="http://purl.org/dc/dcmitype/"/>
  </ds:schemaRefs>
</ds:datastoreItem>
</file>

<file path=customXml/itemProps3.xml><?xml version="1.0" encoding="utf-8"?>
<ds:datastoreItem xmlns:ds="http://schemas.openxmlformats.org/officeDocument/2006/customXml" ds:itemID="{4B3184A4-4A5B-47A3-BE43-DD2CC3C696E1}">
  <ds:schemaRefs>
    <ds:schemaRef ds:uri="http://schemas.microsoft.com/sharepoint/v3/contenttype/forms"/>
  </ds:schemaRefs>
</ds:datastoreItem>
</file>

<file path=customXml/itemProps4.xml><?xml version="1.0" encoding="utf-8"?>
<ds:datastoreItem xmlns:ds="http://schemas.openxmlformats.org/officeDocument/2006/customXml" ds:itemID="{EF86BFC0-B49B-4604-91EB-7EF397C2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6</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Microsoft Word - Sample Application Questions.docx</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Questions.docx</dc:title>
  <dc:creator>Adrienne Calhoun</dc:creator>
  <cp:lastModifiedBy>Susan Ferriola</cp:lastModifiedBy>
  <cp:revision>18</cp:revision>
  <cp:lastPrinted>2023-05-04T12:54:00Z</cp:lastPrinted>
  <dcterms:created xsi:type="dcterms:W3CDTF">2023-04-25T11:50:00Z</dcterms:created>
  <dcterms:modified xsi:type="dcterms:W3CDTF">2023-05-16T16:27:00Z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Word</vt:lpwstr>
  </property>
  <property fmtid="{D5CDD505-2E9C-101B-9397-08002B2CF9AE}" pid="4" name="LastSaved">
    <vt:filetime>2020-07-08T00:00:00Z</vt:filetime>
  </property>
  <property fmtid="{D5CDD505-2E9C-101B-9397-08002B2CF9AE}" pid="5" name="ContentTypeId">
    <vt:lpwstr>0x010100847C245E570DDF49A7D6B95E03229CE2</vt:lpwstr>
  </property>
</Properties>
</file>