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C2768" w14:textId="4B28FDA2" w:rsidR="00446923" w:rsidRDefault="009854DF" w:rsidP="009854DF">
      <w:pPr>
        <w:pStyle w:val="BodyText"/>
        <w:jc w:val="center"/>
        <w:rPr>
          <w:rFonts w:ascii="Lucida Sans"/>
          <w:sz w:val="26"/>
        </w:rPr>
      </w:pPr>
      <w:r>
        <w:rPr>
          <w:noProof/>
        </w:rPr>
        <w:drawing>
          <wp:inline distT="0" distB="0" distL="0" distR="0" wp14:anchorId="2315BA20" wp14:editId="02A71CA5">
            <wp:extent cx="1482012" cy="10477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9957" cy="1067538"/>
                    </a:xfrm>
                    <a:prstGeom prst="rect">
                      <a:avLst/>
                    </a:prstGeom>
                    <a:noFill/>
                    <a:ln>
                      <a:noFill/>
                    </a:ln>
                  </pic:spPr>
                </pic:pic>
              </a:graphicData>
            </a:graphic>
          </wp:inline>
        </w:drawing>
      </w:r>
    </w:p>
    <w:p w14:paraId="7E9710E1" w14:textId="77777777" w:rsidR="009854DF" w:rsidRDefault="009854DF" w:rsidP="009854DF">
      <w:pPr>
        <w:pStyle w:val="BodyText"/>
        <w:jc w:val="center"/>
        <w:rPr>
          <w:rFonts w:ascii="Lucida Sans"/>
          <w:sz w:val="26"/>
        </w:rPr>
      </w:pPr>
    </w:p>
    <w:p w14:paraId="31FB774E" w14:textId="777433AC" w:rsidR="008F3EC8" w:rsidRPr="009854DF" w:rsidRDefault="008B735B" w:rsidP="008F3EC8">
      <w:pPr>
        <w:pStyle w:val="BodyText"/>
        <w:jc w:val="center"/>
        <w:rPr>
          <w:rFonts w:asciiTheme="minorHAnsi" w:hAnsiTheme="minorHAnsi" w:cstheme="minorHAnsi"/>
          <w:b/>
          <w:sz w:val="28"/>
          <w:szCs w:val="28"/>
        </w:rPr>
      </w:pPr>
      <w:r w:rsidRPr="009854DF">
        <w:rPr>
          <w:rFonts w:asciiTheme="minorHAnsi" w:hAnsiTheme="minorHAnsi" w:cstheme="minorHAnsi"/>
          <w:b/>
          <w:sz w:val="28"/>
          <w:szCs w:val="28"/>
        </w:rPr>
        <w:t>American Rescue Plan Act</w:t>
      </w:r>
    </w:p>
    <w:p w14:paraId="171CC09C" w14:textId="7CFE94A9" w:rsidR="008F3EC8" w:rsidRDefault="00FD2DC9" w:rsidP="006404C2">
      <w:pPr>
        <w:pStyle w:val="BodyText"/>
        <w:jc w:val="center"/>
        <w:rPr>
          <w:rFonts w:asciiTheme="minorHAnsi" w:hAnsiTheme="minorHAnsi" w:cstheme="minorHAnsi"/>
          <w:sz w:val="28"/>
          <w:szCs w:val="28"/>
        </w:rPr>
      </w:pPr>
      <w:r>
        <w:rPr>
          <w:rFonts w:asciiTheme="minorHAnsi" w:hAnsiTheme="minorHAnsi" w:cstheme="minorHAnsi"/>
          <w:sz w:val="28"/>
          <w:szCs w:val="28"/>
        </w:rPr>
        <w:t xml:space="preserve"> Support</w:t>
      </w:r>
      <w:r w:rsidR="00ED7C23">
        <w:rPr>
          <w:rFonts w:asciiTheme="minorHAnsi" w:hAnsiTheme="minorHAnsi" w:cstheme="minorHAnsi"/>
          <w:sz w:val="28"/>
          <w:szCs w:val="28"/>
        </w:rPr>
        <w:t>ive</w:t>
      </w:r>
      <w:r>
        <w:rPr>
          <w:rFonts w:asciiTheme="minorHAnsi" w:hAnsiTheme="minorHAnsi" w:cstheme="minorHAnsi"/>
          <w:sz w:val="28"/>
          <w:szCs w:val="28"/>
        </w:rPr>
        <w:t xml:space="preserve"> Services </w:t>
      </w:r>
      <w:r w:rsidR="00ED7033">
        <w:rPr>
          <w:rFonts w:asciiTheme="minorHAnsi" w:hAnsiTheme="minorHAnsi" w:cstheme="minorHAnsi"/>
          <w:sz w:val="28"/>
          <w:szCs w:val="28"/>
        </w:rPr>
        <w:t xml:space="preserve">Legal Services </w:t>
      </w:r>
      <w:r w:rsidR="003B5CAA">
        <w:rPr>
          <w:rFonts w:asciiTheme="minorHAnsi" w:hAnsiTheme="minorHAnsi" w:cstheme="minorHAnsi"/>
          <w:sz w:val="28"/>
          <w:szCs w:val="28"/>
        </w:rPr>
        <w:t xml:space="preserve">Grants </w:t>
      </w:r>
      <w:r w:rsidR="008F3EC8" w:rsidRPr="00E3683E">
        <w:rPr>
          <w:rFonts w:asciiTheme="minorHAnsi" w:hAnsiTheme="minorHAnsi" w:cstheme="minorHAnsi"/>
          <w:sz w:val="28"/>
          <w:szCs w:val="28"/>
        </w:rPr>
        <w:t>Available</w:t>
      </w:r>
    </w:p>
    <w:p w14:paraId="0A44FE1B" w14:textId="77777777" w:rsidR="008B735B" w:rsidRDefault="008B735B" w:rsidP="00386ED0">
      <w:pPr>
        <w:rPr>
          <w:rFonts w:asciiTheme="minorHAnsi" w:hAnsiTheme="minorHAnsi" w:cstheme="minorHAnsi"/>
          <w:sz w:val="28"/>
          <w:szCs w:val="28"/>
        </w:rPr>
      </w:pPr>
    </w:p>
    <w:p w14:paraId="0DA6CCAE" w14:textId="66D86D1D" w:rsidR="00D614F2" w:rsidRPr="00D614F2" w:rsidRDefault="00D614F2" w:rsidP="00D614F2">
      <w:pPr>
        <w:rPr>
          <w:rFonts w:asciiTheme="minorHAnsi" w:eastAsiaTheme="minorHAnsi" w:hAnsiTheme="minorHAnsi" w:cstheme="minorHAnsi"/>
          <w:color w:val="000000"/>
          <w:sz w:val="24"/>
          <w:szCs w:val="24"/>
        </w:rPr>
      </w:pPr>
      <w:r w:rsidRPr="00D614F2">
        <w:rPr>
          <w:rFonts w:asciiTheme="minorHAnsi" w:hAnsiTheme="minorHAnsi" w:cstheme="minorHAnsi"/>
          <w:sz w:val="24"/>
          <w:szCs w:val="24"/>
        </w:rPr>
        <w:t xml:space="preserve">This Request for Application (RFA) is for grant proposals funded by the </w:t>
      </w:r>
      <w:r w:rsidRPr="00D614F2">
        <w:rPr>
          <w:rFonts w:asciiTheme="minorHAnsi" w:hAnsiTheme="minorHAnsi" w:cstheme="minorHAnsi"/>
          <w:color w:val="1F1F1F"/>
          <w:sz w:val="24"/>
          <w:szCs w:val="24"/>
        </w:rPr>
        <w:t xml:space="preserve">American Rescue Plan Act of 2021 (ARPA). </w:t>
      </w:r>
      <w:r w:rsidRPr="00D614F2">
        <w:rPr>
          <w:rFonts w:asciiTheme="minorHAnsi" w:hAnsiTheme="minorHAnsi" w:cstheme="minorHAnsi"/>
          <w:color w:val="222222"/>
          <w:sz w:val="24"/>
          <w:szCs w:val="24"/>
        </w:rPr>
        <w:t xml:space="preserve">ARPA funds provide a unique opportunity to consider </w:t>
      </w:r>
      <w:r w:rsidRPr="00D614F2">
        <w:rPr>
          <w:rFonts w:asciiTheme="minorHAnsi" w:hAnsiTheme="minorHAnsi" w:cstheme="minorHAnsi"/>
          <w:sz w:val="24"/>
          <w:szCs w:val="24"/>
        </w:rPr>
        <w:t>needs and service delivery</w:t>
      </w:r>
      <w:r>
        <w:rPr>
          <w:rFonts w:asciiTheme="minorHAnsi" w:hAnsiTheme="minorHAnsi" w:cstheme="minorHAnsi"/>
          <w:sz w:val="24"/>
          <w:szCs w:val="24"/>
        </w:rPr>
        <w:t xml:space="preserve"> </w:t>
      </w:r>
      <w:r w:rsidRPr="00D614F2">
        <w:rPr>
          <w:rFonts w:asciiTheme="minorHAnsi" w:hAnsiTheme="minorHAnsi" w:cstheme="minorHAnsi"/>
          <w:sz w:val="24"/>
          <w:szCs w:val="24"/>
        </w:rPr>
        <w:t>that have the potential to respond to unmet needs of older adults and family caregivers. The Piedmont Triad Regional Council Area Agency on Aging (</w:t>
      </w:r>
      <w:r w:rsidR="00D62A0A">
        <w:rPr>
          <w:rFonts w:asciiTheme="minorHAnsi" w:hAnsiTheme="minorHAnsi" w:cstheme="minorHAnsi"/>
          <w:sz w:val="24"/>
          <w:szCs w:val="24"/>
        </w:rPr>
        <w:t>PTRC AAA</w:t>
      </w:r>
      <w:r w:rsidRPr="00D614F2">
        <w:rPr>
          <w:rFonts w:asciiTheme="minorHAnsi" w:hAnsiTheme="minorHAnsi" w:cstheme="minorHAnsi"/>
          <w:sz w:val="24"/>
          <w:szCs w:val="24"/>
        </w:rPr>
        <w:t xml:space="preserve">) is taking a regional approach in distributing these funds based on the priorities established by the North Carolina Division of Aging and Adult Services.  Service match is not required, and funds will remain available until expended or until </w:t>
      </w:r>
      <w:r w:rsidR="00AD7809">
        <w:rPr>
          <w:rFonts w:asciiTheme="minorHAnsi" w:hAnsiTheme="minorHAnsi" w:cstheme="minorHAnsi"/>
          <w:sz w:val="24"/>
          <w:szCs w:val="24"/>
        </w:rPr>
        <w:t>September</w:t>
      </w:r>
      <w:r w:rsidRPr="00D614F2">
        <w:rPr>
          <w:rFonts w:asciiTheme="minorHAnsi" w:hAnsiTheme="minorHAnsi" w:cstheme="minorHAnsi"/>
          <w:sz w:val="24"/>
          <w:szCs w:val="24"/>
        </w:rPr>
        <w:t xml:space="preserve"> 30, 2024, whichever comes first.</w:t>
      </w:r>
    </w:p>
    <w:p w14:paraId="13CF3AA2" w14:textId="77777777" w:rsidR="008B735B" w:rsidRDefault="008B735B" w:rsidP="00386ED0">
      <w:pPr>
        <w:rPr>
          <w:rFonts w:asciiTheme="minorHAnsi" w:hAnsiTheme="minorHAnsi" w:cstheme="minorHAnsi"/>
          <w:sz w:val="24"/>
          <w:szCs w:val="24"/>
        </w:rPr>
      </w:pPr>
    </w:p>
    <w:p w14:paraId="6C811687" w14:textId="2EFB55F5" w:rsidR="00E964EA" w:rsidRDefault="0040756D" w:rsidP="00386ED0">
      <w:pPr>
        <w:rPr>
          <w:rFonts w:asciiTheme="minorHAnsi" w:hAnsiTheme="minorHAnsi" w:cstheme="minorHAnsi"/>
          <w:sz w:val="24"/>
          <w:szCs w:val="24"/>
        </w:rPr>
      </w:pPr>
      <w:r w:rsidRPr="005F59C4">
        <w:rPr>
          <w:rFonts w:asciiTheme="minorHAnsi" w:hAnsiTheme="minorHAnsi" w:cstheme="minorHAnsi"/>
          <w:sz w:val="24"/>
          <w:szCs w:val="24"/>
        </w:rPr>
        <w:t>The p</w:t>
      </w:r>
      <w:r w:rsidR="00421196" w:rsidRPr="005F59C4">
        <w:rPr>
          <w:rFonts w:asciiTheme="minorHAnsi" w:hAnsiTheme="minorHAnsi" w:cstheme="minorHAnsi"/>
          <w:sz w:val="24"/>
          <w:szCs w:val="24"/>
        </w:rPr>
        <w:t>roject period</w:t>
      </w:r>
      <w:r w:rsidR="00897E6D" w:rsidRPr="005F59C4">
        <w:rPr>
          <w:rFonts w:asciiTheme="minorHAnsi" w:hAnsiTheme="minorHAnsi" w:cstheme="minorHAnsi"/>
          <w:sz w:val="24"/>
          <w:szCs w:val="24"/>
        </w:rPr>
        <w:t xml:space="preserve"> for this funding</w:t>
      </w:r>
      <w:r w:rsidR="00421196" w:rsidRPr="005F59C4">
        <w:rPr>
          <w:rFonts w:asciiTheme="minorHAnsi" w:hAnsiTheme="minorHAnsi" w:cstheme="minorHAnsi"/>
          <w:sz w:val="24"/>
          <w:szCs w:val="24"/>
        </w:rPr>
        <w:t xml:space="preserve"> is</w:t>
      </w:r>
      <w:r w:rsidR="00EF4E6F">
        <w:rPr>
          <w:rFonts w:asciiTheme="minorHAnsi" w:hAnsiTheme="minorHAnsi" w:cstheme="minorHAnsi"/>
          <w:sz w:val="24"/>
          <w:szCs w:val="24"/>
        </w:rPr>
        <w:t xml:space="preserve"> </w:t>
      </w:r>
      <w:r w:rsidR="00ED7033">
        <w:rPr>
          <w:rFonts w:asciiTheme="minorHAnsi" w:hAnsiTheme="minorHAnsi" w:cstheme="minorHAnsi"/>
          <w:sz w:val="24"/>
          <w:szCs w:val="24"/>
        </w:rPr>
        <w:t>December</w:t>
      </w:r>
      <w:r w:rsidR="003706D8">
        <w:rPr>
          <w:rFonts w:asciiTheme="minorHAnsi" w:hAnsiTheme="minorHAnsi" w:cstheme="minorHAnsi"/>
          <w:sz w:val="24"/>
          <w:szCs w:val="24"/>
        </w:rPr>
        <w:t xml:space="preserve"> 1, 2023</w:t>
      </w:r>
      <w:r w:rsidR="00FD2DC9" w:rsidRPr="00ED4231">
        <w:rPr>
          <w:rFonts w:asciiTheme="minorHAnsi" w:hAnsiTheme="minorHAnsi" w:cstheme="minorHAnsi"/>
          <w:sz w:val="24"/>
          <w:szCs w:val="24"/>
        </w:rPr>
        <w:t xml:space="preserve"> </w:t>
      </w:r>
      <w:r w:rsidRPr="005F59C4">
        <w:rPr>
          <w:rFonts w:asciiTheme="minorHAnsi" w:hAnsiTheme="minorHAnsi" w:cstheme="minorHAnsi"/>
          <w:sz w:val="24"/>
          <w:szCs w:val="24"/>
        </w:rPr>
        <w:t xml:space="preserve">through </w:t>
      </w:r>
      <w:r w:rsidR="00AD7809">
        <w:rPr>
          <w:rFonts w:asciiTheme="minorHAnsi" w:hAnsiTheme="minorHAnsi" w:cstheme="minorHAnsi"/>
          <w:sz w:val="24"/>
          <w:szCs w:val="24"/>
        </w:rPr>
        <w:t>Sep</w:t>
      </w:r>
      <w:r w:rsidRPr="005F59C4">
        <w:rPr>
          <w:rFonts w:asciiTheme="minorHAnsi" w:hAnsiTheme="minorHAnsi" w:cstheme="minorHAnsi"/>
          <w:sz w:val="24"/>
          <w:szCs w:val="24"/>
        </w:rPr>
        <w:t>tember 30, 202</w:t>
      </w:r>
      <w:r w:rsidR="008B735B">
        <w:rPr>
          <w:rFonts w:asciiTheme="minorHAnsi" w:hAnsiTheme="minorHAnsi" w:cstheme="minorHAnsi"/>
          <w:sz w:val="24"/>
          <w:szCs w:val="24"/>
        </w:rPr>
        <w:t>4</w:t>
      </w:r>
      <w:r w:rsidRPr="005F59C4">
        <w:rPr>
          <w:rFonts w:asciiTheme="minorHAnsi" w:hAnsiTheme="minorHAnsi" w:cstheme="minorHAnsi"/>
          <w:sz w:val="24"/>
          <w:szCs w:val="24"/>
        </w:rPr>
        <w:t xml:space="preserve">. All </w:t>
      </w:r>
      <w:r w:rsidR="008B735B">
        <w:rPr>
          <w:rFonts w:asciiTheme="minorHAnsi" w:hAnsiTheme="minorHAnsi" w:cstheme="minorHAnsi"/>
          <w:sz w:val="24"/>
          <w:szCs w:val="24"/>
        </w:rPr>
        <w:t>ARPA</w:t>
      </w:r>
      <w:r w:rsidR="00B2098C" w:rsidRPr="005F59C4">
        <w:rPr>
          <w:rFonts w:asciiTheme="minorHAnsi" w:hAnsiTheme="minorHAnsi" w:cstheme="minorHAnsi"/>
          <w:sz w:val="24"/>
          <w:szCs w:val="24"/>
        </w:rPr>
        <w:t xml:space="preserve"> </w:t>
      </w:r>
      <w:r w:rsidRPr="005F59C4">
        <w:rPr>
          <w:rFonts w:asciiTheme="minorHAnsi" w:hAnsiTheme="minorHAnsi" w:cstheme="minorHAnsi"/>
          <w:sz w:val="24"/>
          <w:szCs w:val="24"/>
        </w:rPr>
        <w:t>funds must be obligated by September 30, 202</w:t>
      </w:r>
      <w:r w:rsidR="008B735B">
        <w:rPr>
          <w:rFonts w:asciiTheme="minorHAnsi" w:hAnsiTheme="minorHAnsi" w:cstheme="minorHAnsi"/>
          <w:sz w:val="24"/>
          <w:szCs w:val="24"/>
        </w:rPr>
        <w:t>4</w:t>
      </w:r>
      <w:r w:rsidR="00B2098C" w:rsidRPr="005F59C4">
        <w:rPr>
          <w:rFonts w:asciiTheme="minorHAnsi" w:hAnsiTheme="minorHAnsi" w:cstheme="minorHAnsi"/>
          <w:sz w:val="24"/>
          <w:szCs w:val="24"/>
        </w:rPr>
        <w:t>.</w:t>
      </w:r>
      <w:r w:rsidRPr="005F59C4">
        <w:rPr>
          <w:rFonts w:asciiTheme="minorHAnsi" w:hAnsiTheme="minorHAnsi" w:cstheme="minorHAnsi"/>
          <w:sz w:val="24"/>
          <w:szCs w:val="24"/>
        </w:rPr>
        <w:t xml:space="preserve"> </w:t>
      </w:r>
    </w:p>
    <w:p w14:paraId="0ADC78B3" w14:textId="77777777" w:rsidR="00FD2DC9" w:rsidRDefault="00FD2DC9" w:rsidP="00386ED0">
      <w:pPr>
        <w:rPr>
          <w:rStyle w:val="Emphasis"/>
          <w:rFonts w:asciiTheme="minorHAnsi" w:hAnsiTheme="minorHAnsi" w:cstheme="minorHAnsi"/>
          <w:b/>
          <w:bCs/>
          <w:color w:val="000000"/>
          <w:sz w:val="24"/>
          <w:szCs w:val="24"/>
        </w:rPr>
      </w:pPr>
    </w:p>
    <w:p w14:paraId="633419DC" w14:textId="23CB5F77" w:rsidR="00386ED0" w:rsidRPr="00946714" w:rsidRDefault="00897E6D" w:rsidP="00386ED0">
      <w:pPr>
        <w:rPr>
          <w:rFonts w:ascii="Calibri" w:eastAsia="Times New Roman" w:hAnsi="Calibri" w:cs="Calibri"/>
          <w:color w:val="000000"/>
          <w:sz w:val="24"/>
          <w:szCs w:val="24"/>
        </w:rPr>
      </w:pPr>
      <w:r w:rsidRPr="005F59C4">
        <w:rPr>
          <w:rFonts w:asciiTheme="minorHAnsi" w:hAnsiTheme="minorHAnsi" w:cstheme="minorHAnsi"/>
          <w:sz w:val="24"/>
          <w:szCs w:val="24"/>
        </w:rPr>
        <w:t>A</w:t>
      </w:r>
      <w:r w:rsidR="00854D68" w:rsidRPr="005F59C4">
        <w:rPr>
          <w:rFonts w:asciiTheme="minorHAnsi" w:hAnsiTheme="minorHAnsi" w:cstheme="minorHAnsi"/>
          <w:sz w:val="24"/>
          <w:szCs w:val="24"/>
        </w:rPr>
        <w:t>dditional information</w:t>
      </w:r>
      <w:r w:rsidRPr="005F59C4">
        <w:rPr>
          <w:rFonts w:asciiTheme="minorHAnsi" w:hAnsiTheme="minorHAnsi" w:cstheme="minorHAnsi"/>
          <w:sz w:val="24"/>
          <w:szCs w:val="24"/>
        </w:rPr>
        <w:t xml:space="preserve"> is available</w:t>
      </w:r>
      <w:r w:rsidR="00854D68" w:rsidRPr="005F59C4">
        <w:rPr>
          <w:rFonts w:asciiTheme="minorHAnsi" w:hAnsiTheme="minorHAnsi" w:cstheme="minorHAnsi"/>
          <w:sz w:val="24"/>
          <w:szCs w:val="24"/>
        </w:rPr>
        <w:t xml:space="preserve"> on the PTRC website </w:t>
      </w:r>
      <w:r w:rsidR="00946714">
        <w:rPr>
          <w:rFonts w:asciiTheme="minorHAnsi" w:hAnsiTheme="minorHAnsi" w:cstheme="minorHAnsi"/>
          <w:sz w:val="24"/>
          <w:szCs w:val="24"/>
        </w:rPr>
        <w:t xml:space="preserve">under the specific </w:t>
      </w:r>
      <w:r w:rsidR="00FD2DC9">
        <w:rPr>
          <w:rFonts w:asciiTheme="minorHAnsi" w:hAnsiTheme="minorHAnsi" w:cstheme="minorHAnsi"/>
          <w:sz w:val="24"/>
          <w:szCs w:val="24"/>
        </w:rPr>
        <w:t>Support</w:t>
      </w:r>
      <w:r w:rsidR="00750082">
        <w:rPr>
          <w:rFonts w:asciiTheme="minorHAnsi" w:hAnsiTheme="minorHAnsi" w:cstheme="minorHAnsi"/>
          <w:sz w:val="24"/>
          <w:szCs w:val="24"/>
        </w:rPr>
        <w:t>ive</w:t>
      </w:r>
      <w:r w:rsidR="00FD2DC9">
        <w:rPr>
          <w:rFonts w:asciiTheme="minorHAnsi" w:hAnsiTheme="minorHAnsi" w:cstheme="minorHAnsi"/>
          <w:sz w:val="24"/>
          <w:szCs w:val="24"/>
        </w:rPr>
        <w:t xml:space="preserve"> </w:t>
      </w:r>
      <w:r w:rsidR="00946714">
        <w:rPr>
          <w:rFonts w:asciiTheme="minorHAnsi" w:hAnsiTheme="minorHAnsi" w:cstheme="minorHAnsi"/>
          <w:sz w:val="24"/>
          <w:szCs w:val="24"/>
        </w:rPr>
        <w:t xml:space="preserve">Services links </w:t>
      </w:r>
      <w:r w:rsidR="00854D68" w:rsidRPr="005F59C4">
        <w:rPr>
          <w:rFonts w:asciiTheme="minorHAnsi" w:hAnsiTheme="minorHAnsi" w:cstheme="minorHAnsi"/>
          <w:sz w:val="24"/>
          <w:szCs w:val="24"/>
        </w:rPr>
        <w:t>at</w:t>
      </w:r>
      <w:r w:rsidR="008B735B">
        <w:t xml:space="preserve"> </w:t>
      </w:r>
      <w:hyperlink r:id="rId12" w:history="1">
        <w:r w:rsidR="00946714" w:rsidRPr="00F2726E">
          <w:rPr>
            <w:rStyle w:val="Hyperlink"/>
            <w:rFonts w:asciiTheme="minorHAnsi" w:eastAsia="Times New Roman" w:hAnsiTheme="minorHAnsi" w:cstheme="minorHAnsi"/>
            <w:sz w:val="24"/>
            <w:szCs w:val="24"/>
            <w:shd w:val="clear" w:color="auto" w:fill="FFFFFF"/>
          </w:rPr>
          <w:t>http://www.ptrc.org/services/pandemic-recovery-funding-opportunities</w:t>
        </w:r>
      </w:hyperlink>
      <w:r w:rsidR="00946714" w:rsidRPr="00F2726E">
        <w:rPr>
          <w:rFonts w:ascii="Tahoma" w:eastAsia="Times New Roman" w:hAnsi="Tahoma" w:cs="Tahoma"/>
          <w:color w:val="2E2E2E"/>
          <w:sz w:val="21"/>
          <w:szCs w:val="21"/>
          <w:shd w:val="clear" w:color="auto" w:fill="FFFFFF"/>
        </w:rPr>
        <w:t>.</w:t>
      </w:r>
    </w:p>
    <w:p w14:paraId="269D9A5A" w14:textId="77777777" w:rsidR="00386ED0" w:rsidRDefault="00386ED0" w:rsidP="00386ED0">
      <w:pPr>
        <w:rPr>
          <w:rFonts w:ascii="Calibri" w:eastAsiaTheme="minorHAnsi" w:hAnsi="Calibri" w:cs="Calibri"/>
        </w:rPr>
      </w:pPr>
    </w:p>
    <w:p w14:paraId="25F04B34" w14:textId="41DBE801" w:rsidR="00EA2436" w:rsidRDefault="00EA2436" w:rsidP="00EA2436">
      <w:pPr>
        <w:rPr>
          <w:rFonts w:ascii="Calibri" w:hAnsi="Calibri" w:cs="Calibri"/>
          <w:b/>
          <w:sz w:val="24"/>
          <w:szCs w:val="24"/>
        </w:rPr>
      </w:pPr>
      <w:r>
        <w:rPr>
          <w:rFonts w:ascii="Calibri" w:hAnsi="Calibri" w:cs="Calibri"/>
          <w:b/>
          <w:sz w:val="24"/>
          <w:szCs w:val="24"/>
        </w:rPr>
        <w:t xml:space="preserve">PTRC AAA is making ARPA </w:t>
      </w:r>
      <w:r w:rsidR="00CE40A3">
        <w:rPr>
          <w:rFonts w:ascii="Calibri" w:hAnsi="Calibri" w:cs="Calibri"/>
          <w:b/>
          <w:sz w:val="24"/>
          <w:szCs w:val="24"/>
        </w:rPr>
        <w:t>Legal Services</w:t>
      </w:r>
      <w:r>
        <w:rPr>
          <w:rFonts w:ascii="Calibri" w:hAnsi="Calibri" w:cs="Calibri"/>
          <w:b/>
          <w:sz w:val="24"/>
          <w:szCs w:val="24"/>
        </w:rPr>
        <w:t xml:space="preserve"> grants available</w:t>
      </w:r>
      <w:r w:rsidR="00DF4C44">
        <w:rPr>
          <w:rFonts w:ascii="Calibri" w:hAnsi="Calibri" w:cs="Calibri"/>
          <w:b/>
          <w:sz w:val="24"/>
          <w:szCs w:val="24"/>
        </w:rPr>
        <w:t xml:space="preserve"> in the amount of </w:t>
      </w:r>
      <w:r w:rsidR="00270D86">
        <w:rPr>
          <w:rFonts w:ascii="Calibri" w:hAnsi="Calibri" w:cs="Calibri"/>
          <w:b/>
          <w:sz w:val="24"/>
          <w:szCs w:val="24"/>
        </w:rPr>
        <w:t xml:space="preserve">up </w:t>
      </w:r>
      <w:r w:rsidR="00270D86" w:rsidRPr="00D73D6E">
        <w:rPr>
          <w:rFonts w:ascii="Calibri" w:hAnsi="Calibri" w:cs="Calibri"/>
          <w:b/>
          <w:sz w:val="24"/>
          <w:szCs w:val="24"/>
        </w:rPr>
        <w:t xml:space="preserve">to </w:t>
      </w:r>
      <w:r w:rsidR="00DF4C44" w:rsidRPr="00D73D6E">
        <w:rPr>
          <w:rFonts w:ascii="Calibri" w:hAnsi="Calibri" w:cs="Calibri"/>
          <w:b/>
          <w:sz w:val="24"/>
          <w:szCs w:val="24"/>
        </w:rPr>
        <w:t>$1</w:t>
      </w:r>
      <w:r w:rsidR="00CE40A3">
        <w:rPr>
          <w:rFonts w:ascii="Calibri" w:hAnsi="Calibri" w:cs="Calibri"/>
          <w:b/>
          <w:sz w:val="24"/>
          <w:szCs w:val="24"/>
        </w:rPr>
        <w:t>85</w:t>
      </w:r>
      <w:r w:rsidR="00DF4C44" w:rsidRPr="00D73D6E">
        <w:rPr>
          <w:rFonts w:ascii="Calibri" w:hAnsi="Calibri" w:cs="Calibri"/>
          <w:b/>
          <w:sz w:val="24"/>
          <w:szCs w:val="24"/>
        </w:rPr>
        <w:t>,</w:t>
      </w:r>
      <w:r w:rsidR="00CE40A3">
        <w:rPr>
          <w:rFonts w:ascii="Calibri" w:hAnsi="Calibri" w:cs="Calibri"/>
          <w:b/>
          <w:sz w:val="24"/>
          <w:szCs w:val="24"/>
        </w:rPr>
        <w:t>71</w:t>
      </w:r>
      <w:r w:rsidR="00D364CB">
        <w:rPr>
          <w:rFonts w:ascii="Calibri" w:hAnsi="Calibri" w:cs="Calibri"/>
          <w:b/>
          <w:sz w:val="24"/>
          <w:szCs w:val="24"/>
        </w:rPr>
        <w:t>0</w:t>
      </w:r>
      <w:r w:rsidR="00DF4C44" w:rsidRPr="00D73D6E">
        <w:rPr>
          <w:rFonts w:ascii="Calibri" w:hAnsi="Calibri" w:cs="Calibri"/>
          <w:b/>
          <w:sz w:val="24"/>
          <w:szCs w:val="24"/>
        </w:rPr>
        <w:t>.00</w:t>
      </w:r>
      <w:r w:rsidRPr="00D73D6E">
        <w:rPr>
          <w:rFonts w:ascii="Calibri" w:hAnsi="Calibri" w:cs="Calibri"/>
          <w:b/>
          <w:sz w:val="24"/>
          <w:szCs w:val="24"/>
        </w:rPr>
        <w:t>.  The</w:t>
      </w:r>
      <w:r>
        <w:rPr>
          <w:rFonts w:ascii="Calibri" w:hAnsi="Calibri" w:cs="Calibri"/>
          <w:b/>
          <w:sz w:val="24"/>
          <w:szCs w:val="24"/>
        </w:rPr>
        <w:t xml:space="preserve">se </w:t>
      </w:r>
      <w:r w:rsidR="003706D8">
        <w:rPr>
          <w:rFonts w:ascii="Calibri" w:hAnsi="Calibri" w:cs="Calibri"/>
          <w:b/>
          <w:sz w:val="24"/>
          <w:szCs w:val="24"/>
        </w:rPr>
        <w:t xml:space="preserve">funds </w:t>
      </w:r>
      <w:r>
        <w:rPr>
          <w:rFonts w:ascii="Calibri" w:hAnsi="Calibri" w:cs="Calibri"/>
          <w:b/>
          <w:sz w:val="24"/>
          <w:szCs w:val="24"/>
        </w:rPr>
        <w:t>are available to</w:t>
      </w:r>
      <w:r w:rsidR="003706D8">
        <w:rPr>
          <w:rFonts w:ascii="Calibri" w:hAnsi="Calibri" w:cs="Calibri"/>
          <w:b/>
          <w:sz w:val="24"/>
          <w:szCs w:val="24"/>
        </w:rPr>
        <w:t xml:space="preserve"> </w:t>
      </w:r>
      <w:r w:rsidR="00D4383A">
        <w:rPr>
          <w:rFonts w:ascii="Calibri" w:hAnsi="Calibri" w:cs="Calibri"/>
          <w:b/>
          <w:sz w:val="24"/>
          <w:szCs w:val="24"/>
        </w:rPr>
        <w:t xml:space="preserve">Legal Services providers </w:t>
      </w:r>
      <w:r>
        <w:rPr>
          <w:rFonts w:ascii="Calibri" w:hAnsi="Calibri" w:cs="Calibri"/>
          <w:b/>
          <w:sz w:val="24"/>
          <w:szCs w:val="24"/>
        </w:rPr>
        <w:t xml:space="preserve">in one or more of the following counties: Alamance, Caswell, Davidson, Davie, Forsyth, Guilford, Montgomery, Randolph, Rockingham, Stokes, Surry and Yadkin.  Funds are for </w:t>
      </w:r>
      <w:r w:rsidR="00D4383A">
        <w:rPr>
          <w:rFonts w:ascii="Calibri" w:hAnsi="Calibri" w:cs="Calibri"/>
          <w:b/>
          <w:sz w:val="24"/>
          <w:szCs w:val="24"/>
        </w:rPr>
        <w:t xml:space="preserve">providing legal assistance to </w:t>
      </w:r>
      <w:r>
        <w:rPr>
          <w:rFonts w:ascii="Calibri" w:hAnsi="Calibri" w:cs="Calibri"/>
          <w:b/>
          <w:sz w:val="24"/>
          <w:szCs w:val="24"/>
        </w:rPr>
        <w:t>people age 60 years of age or olde</w:t>
      </w:r>
      <w:r w:rsidR="00D4383A">
        <w:rPr>
          <w:rFonts w:ascii="Calibri" w:hAnsi="Calibri" w:cs="Calibri"/>
          <w:b/>
          <w:sz w:val="24"/>
          <w:szCs w:val="24"/>
        </w:rPr>
        <w:t>r under the Older Americans Act (“OAA”)</w:t>
      </w:r>
      <w:r w:rsidR="003706D8">
        <w:rPr>
          <w:rFonts w:ascii="Calibri" w:hAnsi="Calibri" w:cs="Calibri"/>
          <w:b/>
          <w:sz w:val="24"/>
          <w:szCs w:val="24"/>
        </w:rPr>
        <w:t>.</w:t>
      </w:r>
      <w:r w:rsidR="00D4383A">
        <w:rPr>
          <w:rFonts w:ascii="Calibri" w:hAnsi="Calibri" w:cs="Calibri"/>
          <w:b/>
          <w:sz w:val="24"/>
          <w:szCs w:val="24"/>
        </w:rPr>
        <w:t xml:space="preserve"> The legal assistance program, also referred to as the legal services program, is intended to protect and secure the rights, benefits, and dignity of older persons.</w:t>
      </w:r>
    </w:p>
    <w:p w14:paraId="6BF953C5" w14:textId="77777777" w:rsidR="00DF4C44" w:rsidRDefault="00DF4C44" w:rsidP="00EA2436">
      <w:pPr>
        <w:rPr>
          <w:rFonts w:ascii="Calibri" w:hAnsi="Calibri" w:cs="Calibri"/>
          <w:b/>
          <w:sz w:val="24"/>
          <w:szCs w:val="24"/>
        </w:rPr>
      </w:pPr>
    </w:p>
    <w:p w14:paraId="1D9C1EEC" w14:textId="03DA4955" w:rsidR="00EA2436" w:rsidRDefault="00FA0421" w:rsidP="00EA2436">
      <w:pPr>
        <w:rPr>
          <w:rFonts w:ascii="Calibri" w:hAnsi="Calibri" w:cs="Calibri"/>
          <w:b/>
          <w:sz w:val="24"/>
          <w:szCs w:val="24"/>
        </w:rPr>
      </w:pPr>
      <w:r>
        <w:rPr>
          <w:rFonts w:ascii="Calibri" w:hAnsi="Calibri" w:cs="Calibri"/>
          <w:b/>
          <w:sz w:val="24"/>
          <w:szCs w:val="24"/>
        </w:rPr>
        <w:t>Priority consideration will be given to proposals that address the needs of older adults who are underserved and</w:t>
      </w:r>
      <w:r w:rsidR="00A5630E">
        <w:rPr>
          <w:rFonts w:ascii="Calibri" w:hAnsi="Calibri" w:cs="Calibri"/>
          <w:b/>
          <w:sz w:val="24"/>
          <w:szCs w:val="24"/>
        </w:rPr>
        <w:t>/or</w:t>
      </w:r>
      <w:r>
        <w:rPr>
          <w:rFonts w:ascii="Calibri" w:hAnsi="Calibri" w:cs="Calibri"/>
          <w:b/>
          <w:sz w:val="24"/>
          <w:szCs w:val="24"/>
        </w:rPr>
        <w:t xml:space="preserve"> underrepresented.</w:t>
      </w:r>
      <w:r w:rsidR="00FE5361">
        <w:rPr>
          <w:rFonts w:ascii="Calibri" w:hAnsi="Calibri" w:cs="Calibri"/>
          <w:b/>
          <w:sz w:val="24"/>
          <w:szCs w:val="24"/>
        </w:rPr>
        <w:t xml:space="preserve"> </w:t>
      </w:r>
    </w:p>
    <w:p w14:paraId="2CD17B88" w14:textId="77777777" w:rsidR="00EA2436" w:rsidRDefault="00EA2436" w:rsidP="003113E8">
      <w:pPr>
        <w:rPr>
          <w:rFonts w:asciiTheme="minorHAnsi" w:hAnsiTheme="minorHAnsi" w:cstheme="minorHAnsi"/>
          <w:b/>
          <w:sz w:val="24"/>
          <w:szCs w:val="24"/>
          <w:u w:val="single"/>
        </w:rPr>
      </w:pPr>
    </w:p>
    <w:p w14:paraId="5BDD8A7D" w14:textId="74DF6ADA" w:rsidR="002C7F79" w:rsidRPr="00853DAE" w:rsidRDefault="00F37A21" w:rsidP="00853DAE">
      <w:pPr>
        <w:rPr>
          <w:rFonts w:asciiTheme="minorHAnsi" w:hAnsiTheme="minorHAnsi" w:cstheme="minorHAnsi"/>
          <w:b/>
          <w:sz w:val="24"/>
          <w:szCs w:val="24"/>
          <w:u w:val="single"/>
        </w:rPr>
      </w:pPr>
      <w:r>
        <w:rPr>
          <w:rFonts w:asciiTheme="minorHAnsi" w:hAnsiTheme="minorHAnsi" w:cstheme="minorHAnsi"/>
          <w:b/>
          <w:sz w:val="24"/>
          <w:szCs w:val="24"/>
          <w:u w:val="single"/>
        </w:rPr>
        <w:t xml:space="preserve">ARPA </w:t>
      </w:r>
      <w:r w:rsidR="00D4383A">
        <w:rPr>
          <w:rFonts w:asciiTheme="minorHAnsi" w:hAnsiTheme="minorHAnsi" w:cstheme="minorHAnsi"/>
          <w:b/>
          <w:sz w:val="24"/>
          <w:szCs w:val="24"/>
          <w:u w:val="single"/>
        </w:rPr>
        <w:t>Legal Services</w:t>
      </w:r>
      <w:r w:rsidR="00F9713F">
        <w:rPr>
          <w:rFonts w:asciiTheme="minorHAnsi" w:hAnsiTheme="minorHAnsi" w:cstheme="minorHAnsi"/>
          <w:b/>
          <w:sz w:val="24"/>
          <w:szCs w:val="24"/>
          <w:u w:val="single"/>
        </w:rPr>
        <w:t xml:space="preserve"> </w:t>
      </w:r>
      <w:r w:rsidR="000B254A">
        <w:rPr>
          <w:rFonts w:asciiTheme="minorHAnsi" w:hAnsiTheme="minorHAnsi" w:cstheme="minorHAnsi"/>
          <w:b/>
          <w:sz w:val="24"/>
          <w:szCs w:val="24"/>
          <w:u w:val="single"/>
        </w:rPr>
        <w:t xml:space="preserve">Grant </w:t>
      </w:r>
      <w:r w:rsidR="009F1D31">
        <w:rPr>
          <w:rFonts w:asciiTheme="minorHAnsi" w:hAnsiTheme="minorHAnsi" w:cstheme="minorHAnsi"/>
          <w:b/>
          <w:sz w:val="24"/>
          <w:szCs w:val="24"/>
          <w:u w:val="single"/>
        </w:rPr>
        <w:t>Overview</w:t>
      </w:r>
      <w:r w:rsidR="00FD2DC9" w:rsidRPr="00A536BB">
        <w:rPr>
          <w:rFonts w:asciiTheme="minorHAnsi" w:hAnsiTheme="minorHAnsi" w:cstheme="minorHAnsi"/>
          <w:sz w:val="24"/>
          <w:szCs w:val="24"/>
        </w:rPr>
        <w:t xml:space="preserve"> </w:t>
      </w:r>
    </w:p>
    <w:p w14:paraId="29AE7DBF" w14:textId="55214DB1" w:rsidR="000B76AC" w:rsidRPr="00853DAE" w:rsidRDefault="00432B9B" w:rsidP="000B76AC">
      <w:pPr>
        <w:widowControl/>
        <w:autoSpaceDE/>
        <w:rPr>
          <w:rFonts w:ascii="Calibri" w:hAnsi="Calibri" w:cs="Calibri"/>
          <w:sz w:val="24"/>
          <w:szCs w:val="24"/>
        </w:rPr>
      </w:pPr>
      <w:r w:rsidRPr="00853DAE">
        <w:rPr>
          <w:rFonts w:ascii="Calibri" w:hAnsi="Calibri" w:cs="Calibri"/>
          <w:sz w:val="24"/>
          <w:szCs w:val="24"/>
        </w:rPr>
        <w:t xml:space="preserve">Legal services </w:t>
      </w:r>
      <w:r w:rsidR="00853DAE" w:rsidRPr="00853DAE">
        <w:rPr>
          <w:rFonts w:ascii="Calibri" w:hAnsi="Calibri" w:cs="Calibri"/>
          <w:sz w:val="24"/>
          <w:szCs w:val="24"/>
        </w:rPr>
        <w:t>are</w:t>
      </w:r>
      <w:r w:rsidRPr="00853DAE">
        <w:rPr>
          <w:rFonts w:ascii="Calibri" w:hAnsi="Calibri" w:cs="Calibri"/>
          <w:sz w:val="24"/>
          <w:szCs w:val="24"/>
        </w:rPr>
        <w:t xml:space="preserve"> defined, in part, as legal advice or representation provided to older adults with economic or social needs.</w:t>
      </w:r>
      <w:r w:rsidR="00853DAE" w:rsidRPr="00853DAE">
        <w:rPr>
          <w:rFonts w:ascii="Calibri" w:hAnsi="Calibri" w:cs="Calibri"/>
          <w:sz w:val="24"/>
          <w:szCs w:val="24"/>
        </w:rPr>
        <w:t xml:space="preserve"> Legal services provide individuals who are 60 years of age or older with either: 1) legal advice and/or legal representation, 2) appropriate referrals to human services agencies including probono legal services or 3) utilizing preventative measures such as community education and outreach to prevent legal issues from arising.</w:t>
      </w:r>
    </w:p>
    <w:p w14:paraId="36FD83A0" w14:textId="77777777" w:rsidR="00830C47" w:rsidRDefault="00830C47" w:rsidP="003113E8">
      <w:pPr>
        <w:widowControl/>
        <w:autoSpaceDE/>
        <w:rPr>
          <w:rFonts w:asciiTheme="minorHAnsi" w:hAnsiTheme="minorHAnsi" w:cstheme="minorHAnsi"/>
          <w:b/>
          <w:sz w:val="24"/>
          <w:szCs w:val="24"/>
          <w:u w:val="single"/>
        </w:rPr>
      </w:pPr>
    </w:p>
    <w:p w14:paraId="5094C8DB" w14:textId="3A132CA6" w:rsidR="003113E8" w:rsidRDefault="003113E8" w:rsidP="003113E8">
      <w:pPr>
        <w:widowControl/>
        <w:autoSpaceDE/>
        <w:rPr>
          <w:rFonts w:asciiTheme="minorHAnsi" w:hAnsiTheme="minorHAnsi" w:cstheme="minorHAnsi"/>
          <w:b/>
          <w:sz w:val="24"/>
          <w:szCs w:val="24"/>
          <w:u w:val="single"/>
        </w:rPr>
      </w:pPr>
      <w:r>
        <w:rPr>
          <w:rFonts w:asciiTheme="minorHAnsi" w:hAnsiTheme="minorHAnsi" w:cstheme="minorHAnsi"/>
          <w:b/>
          <w:sz w:val="24"/>
          <w:szCs w:val="24"/>
          <w:u w:val="single"/>
        </w:rPr>
        <w:t xml:space="preserve">Eligibility </w:t>
      </w:r>
      <w:r w:rsidR="008817AE">
        <w:rPr>
          <w:rFonts w:asciiTheme="minorHAnsi" w:hAnsiTheme="minorHAnsi" w:cstheme="minorHAnsi"/>
          <w:b/>
          <w:sz w:val="24"/>
          <w:szCs w:val="24"/>
          <w:u w:val="single"/>
        </w:rPr>
        <w:t xml:space="preserve">Requirements </w:t>
      </w:r>
      <w:r>
        <w:rPr>
          <w:rFonts w:asciiTheme="minorHAnsi" w:hAnsiTheme="minorHAnsi" w:cstheme="minorHAnsi"/>
          <w:b/>
          <w:sz w:val="24"/>
          <w:szCs w:val="24"/>
          <w:u w:val="single"/>
        </w:rPr>
        <w:t xml:space="preserve">for </w:t>
      </w:r>
      <w:r w:rsidR="00853DAE">
        <w:rPr>
          <w:rFonts w:asciiTheme="minorHAnsi" w:hAnsiTheme="minorHAnsi" w:cstheme="minorHAnsi"/>
          <w:b/>
          <w:sz w:val="24"/>
          <w:szCs w:val="24"/>
          <w:u w:val="single"/>
        </w:rPr>
        <w:t>Legal Services</w:t>
      </w:r>
    </w:p>
    <w:p w14:paraId="0CA4B519" w14:textId="4E6D2AEA" w:rsidR="00853DAE" w:rsidRDefault="00853DAE" w:rsidP="003113E8">
      <w:pPr>
        <w:widowControl/>
        <w:autoSpaceDE/>
        <w:rPr>
          <w:rFonts w:asciiTheme="minorHAnsi" w:hAnsiTheme="minorHAnsi" w:cstheme="minorHAnsi"/>
          <w:sz w:val="24"/>
          <w:szCs w:val="24"/>
        </w:rPr>
      </w:pPr>
      <w:r>
        <w:rPr>
          <w:rFonts w:asciiTheme="minorHAnsi" w:hAnsiTheme="minorHAnsi" w:cstheme="minorHAnsi"/>
          <w:sz w:val="24"/>
          <w:szCs w:val="24"/>
        </w:rPr>
        <w:t>Clients eligible for legal services must be 60 years of age or older, need legal assistance</w:t>
      </w:r>
      <w:r w:rsidR="00464DB7">
        <w:rPr>
          <w:rFonts w:asciiTheme="minorHAnsi" w:hAnsiTheme="minorHAnsi" w:cstheme="minorHAnsi"/>
          <w:sz w:val="24"/>
          <w:szCs w:val="24"/>
        </w:rPr>
        <w:t>,</w:t>
      </w:r>
      <w:r>
        <w:rPr>
          <w:rFonts w:asciiTheme="minorHAnsi" w:hAnsiTheme="minorHAnsi" w:cstheme="minorHAnsi"/>
          <w:sz w:val="24"/>
          <w:szCs w:val="24"/>
        </w:rPr>
        <w:t xml:space="preserve"> and not be ex</w:t>
      </w:r>
      <w:r w:rsidR="00464DB7">
        <w:rPr>
          <w:rFonts w:asciiTheme="minorHAnsi" w:hAnsiTheme="minorHAnsi" w:cstheme="minorHAnsi"/>
          <w:sz w:val="24"/>
          <w:szCs w:val="24"/>
        </w:rPr>
        <w:t>c</w:t>
      </w:r>
      <w:r>
        <w:rPr>
          <w:rFonts w:asciiTheme="minorHAnsi" w:hAnsiTheme="minorHAnsi" w:cstheme="minorHAnsi"/>
          <w:sz w:val="24"/>
          <w:szCs w:val="24"/>
        </w:rPr>
        <w:t>luded from receiving legal services under federal law, state law, or prohibited as outlined</w:t>
      </w:r>
      <w:r w:rsidR="00464DB7">
        <w:rPr>
          <w:rFonts w:asciiTheme="minorHAnsi" w:hAnsiTheme="minorHAnsi" w:cstheme="minorHAnsi"/>
          <w:sz w:val="24"/>
          <w:szCs w:val="24"/>
        </w:rPr>
        <w:t xml:space="preserve"> in the NC Department of Health and Human Services, Division of Aging and Adult Services, Legal Services Program Manual (updated December 1, 2021). Excluded legal services include but are not limited to legal assistance regarding lobbying, political activities, etc. </w:t>
      </w:r>
    </w:p>
    <w:p w14:paraId="4D143F21" w14:textId="1CC6B2F3" w:rsidR="00464DB7" w:rsidRDefault="00464DB7" w:rsidP="003113E8">
      <w:pPr>
        <w:widowControl/>
        <w:autoSpaceDE/>
        <w:rPr>
          <w:rFonts w:asciiTheme="minorHAnsi" w:hAnsiTheme="minorHAnsi" w:cstheme="minorHAnsi"/>
          <w:sz w:val="24"/>
          <w:szCs w:val="24"/>
        </w:rPr>
      </w:pPr>
    </w:p>
    <w:p w14:paraId="0DCBE594" w14:textId="2F308F8C" w:rsidR="00464DB7" w:rsidRDefault="00464DB7" w:rsidP="003113E8">
      <w:pPr>
        <w:widowControl/>
        <w:autoSpaceDE/>
        <w:rPr>
          <w:rFonts w:asciiTheme="minorHAnsi" w:hAnsiTheme="minorHAnsi" w:cstheme="minorHAnsi"/>
          <w:sz w:val="24"/>
          <w:szCs w:val="24"/>
        </w:rPr>
      </w:pPr>
      <w:r>
        <w:rPr>
          <w:rFonts w:asciiTheme="minorHAnsi" w:hAnsiTheme="minorHAnsi" w:cstheme="minorHAnsi"/>
          <w:sz w:val="24"/>
          <w:szCs w:val="24"/>
        </w:rPr>
        <w:lastRenderedPageBreak/>
        <w:t>Under the Older Americans Act, means testing is prohibited. Consequently, a legal services provider may ask a potential</w:t>
      </w:r>
      <w:r w:rsidR="006A6E82">
        <w:rPr>
          <w:rFonts w:asciiTheme="minorHAnsi" w:hAnsiTheme="minorHAnsi" w:cstheme="minorHAnsi"/>
          <w:sz w:val="24"/>
          <w:szCs w:val="24"/>
        </w:rPr>
        <w:t xml:space="preserve"> client about their financial circumstances in order to assign them to the most appropriate </w:t>
      </w:r>
      <w:r w:rsidR="00494561">
        <w:rPr>
          <w:rFonts w:asciiTheme="minorHAnsi" w:hAnsiTheme="minorHAnsi" w:cstheme="minorHAnsi"/>
          <w:sz w:val="24"/>
          <w:szCs w:val="24"/>
        </w:rPr>
        <w:t xml:space="preserve">funding source for their situation or to determine if the potential client is requesting legal services which exceed the scope of legal representation provided under the Older Americans Act by the legal services provider (e.g., trusts or estate administration).  However, the legal services provider is prohibited from asking a potential client about their financial circumstances in order to deny that individual legal services under the Older Americans Act solely because of the potential client’s income status. Once a client has been accepted for legal services, validation of income to provide effective legal advice, counseling, or legal representation is permissible under the Older Americans Act. An older individual is determined </w:t>
      </w:r>
      <w:r w:rsidR="00313BC2">
        <w:rPr>
          <w:rFonts w:asciiTheme="minorHAnsi" w:hAnsiTheme="minorHAnsi" w:cstheme="minorHAnsi"/>
          <w:sz w:val="24"/>
          <w:szCs w:val="24"/>
        </w:rPr>
        <w:t>to move f</w:t>
      </w:r>
      <w:r w:rsidR="00EA673C">
        <w:rPr>
          <w:rFonts w:asciiTheme="minorHAnsi" w:hAnsiTheme="minorHAnsi" w:cstheme="minorHAnsi"/>
          <w:sz w:val="24"/>
          <w:szCs w:val="24"/>
        </w:rPr>
        <w:t>ro</w:t>
      </w:r>
      <w:r w:rsidR="00313BC2">
        <w:rPr>
          <w:rFonts w:asciiTheme="minorHAnsi" w:hAnsiTheme="minorHAnsi" w:cstheme="minorHAnsi"/>
          <w:sz w:val="24"/>
          <w:szCs w:val="24"/>
        </w:rPr>
        <w:t>m the status of potential client to client once the older individual has been notified by the legal services provider, regardless if notification is made verbally or in writing, that he/she/they is eligible for legal services.</w:t>
      </w:r>
    </w:p>
    <w:p w14:paraId="75E839CC" w14:textId="68FE3F98" w:rsidR="00600C01" w:rsidRDefault="00600C01" w:rsidP="003113E8">
      <w:pPr>
        <w:widowControl/>
        <w:autoSpaceDE/>
        <w:rPr>
          <w:rFonts w:asciiTheme="minorHAnsi" w:hAnsiTheme="minorHAnsi" w:cstheme="minorHAnsi"/>
          <w:sz w:val="24"/>
          <w:szCs w:val="24"/>
        </w:rPr>
      </w:pPr>
    </w:p>
    <w:p w14:paraId="7CDA870D" w14:textId="52769BA4" w:rsidR="00600C01" w:rsidRDefault="00600C01" w:rsidP="003113E8">
      <w:pPr>
        <w:widowControl/>
        <w:autoSpaceDE/>
        <w:rPr>
          <w:rFonts w:asciiTheme="minorHAnsi" w:hAnsiTheme="minorHAnsi" w:cstheme="minorHAnsi"/>
          <w:b/>
          <w:sz w:val="24"/>
          <w:szCs w:val="24"/>
          <w:u w:val="single"/>
        </w:rPr>
      </w:pPr>
      <w:r>
        <w:rPr>
          <w:rFonts w:asciiTheme="minorHAnsi" w:hAnsiTheme="minorHAnsi" w:cstheme="minorHAnsi"/>
          <w:b/>
          <w:sz w:val="24"/>
          <w:szCs w:val="24"/>
          <w:u w:val="single"/>
        </w:rPr>
        <w:t>Targeted Population for Legal Services</w:t>
      </w:r>
    </w:p>
    <w:p w14:paraId="2B3DB407" w14:textId="0EA52CF8" w:rsidR="00600C01" w:rsidRDefault="00600C01" w:rsidP="003113E8">
      <w:pPr>
        <w:widowControl/>
        <w:autoSpaceDE/>
        <w:rPr>
          <w:rFonts w:asciiTheme="minorHAnsi" w:hAnsiTheme="minorHAnsi" w:cstheme="minorHAnsi"/>
          <w:sz w:val="24"/>
          <w:szCs w:val="24"/>
        </w:rPr>
      </w:pPr>
      <w:r>
        <w:rPr>
          <w:rFonts w:asciiTheme="minorHAnsi" w:hAnsiTheme="minorHAnsi" w:cstheme="minorHAnsi"/>
          <w:sz w:val="24"/>
          <w:szCs w:val="24"/>
        </w:rPr>
        <w:t>Legal services providers serving North Carolina under the Older Americans Act will use outreach efforts to focus on the following groups:</w:t>
      </w:r>
    </w:p>
    <w:p w14:paraId="71BAE435" w14:textId="7CBBF798" w:rsidR="00600C01" w:rsidRDefault="00600C01" w:rsidP="00600C01">
      <w:pPr>
        <w:pStyle w:val="ListParagraph"/>
        <w:widowControl/>
        <w:numPr>
          <w:ilvl w:val="0"/>
          <w:numId w:val="30"/>
        </w:numPr>
        <w:autoSpaceDE/>
        <w:rPr>
          <w:rFonts w:asciiTheme="minorHAnsi" w:hAnsiTheme="minorHAnsi" w:cstheme="minorHAnsi"/>
          <w:sz w:val="24"/>
          <w:szCs w:val="24"/>
        </w:rPr>
      </w:pPr>
      <w:r>
        <w:rPr>
          <w:rFonts w:asciiTheme="minorHAnsi" w:hAnsiTheme="minorHAnsi" w:cstheme="minorHAnsi"/>
          <w:sz w:val="24"/>
          <w:szCs w:val="24"/>
        </w:rPr>
        <w:t>Older individuals residing in rural areas;</w:t>
      </w:r>
    </w:p>
    <w:p w14:paraId="521683EB" w14:textId="3798C45C" w:rsidR="00600C01" w:rsidRDefault="00600C01" w:rsidP="00600C01">
      <w:pPr>
        <w:pStyle w:val="ListParagraph"/>
        <w:widowControl/>
        <w:numPr>
          <w:ilvl w:val="0"/>
          <w:numId w:val="30"/>
        </w:numPr>
        <w:autoSpaceDE/>
        <w:rPr>
          <w:rFonts w:asciiTheme="minorHAnsi" w:hAnsiTheme="minorHAnsi" w:cstheme="minorHAnsi"/>
          <w:sz w:val="24"/>
          <w:szCs w:val="24"/>
        </w:rPr>
      </w:pPr>
      <w:r>
        <w:rPr>
          <w:rFonts w:asciiTheme="minorHAnsi" w:hAnsiTheme="minorHAnsi" w:cstheme="minorHAnsi"/>
          <w:sz w:val="24"/>
          <w:szCs w:val="24"/>
        </w:rPr>
        <w:t>Older individuals with greatest economic needs, with particular attention to low income minority individuals;</w:t>
      </w:r>
    </w:p>
    <w:p w14:paraId="7AB1BCCF" w14:textId="077828BA" w:rsidR="00600C01" w:rsidRDefault="00600C01" w:rsidP="00600C01">
      <w:pPr>
        <w:pStyle w:val="ListParagraph"/>
        <w:widowControl/>
        <w:numPr>
          <w:ilvl w:val="0"/>
          <w:numId w:val="30"/>
        </w:numPr>
        <w:autoSpaceDE/>
        <w:rPr>
          <w:rFonts w:asciiTheme="minorHAnsi" w:hAnsiTheme="minorHAnsi" w:cstheme="minorHAnsi"/>
          <w:sz w:val="24"/>
          <w:szCs w:val="24"/>
        </w:rPr>
      </w:pPr>
      <w:r>
        <w:rPr>
          <w:rFonts w:asciiTheme="minorHAnsi" w:hAnsiTheme="minorHAnsi" w:cstheme="minorHAnsi"/>
          <w:sz w:val="24"/>
          <w:szCs w:val="24"/>
        </w:rPr>
        <w:t>Older individuals with greatest social need, with particular attention to low income minority individuals;</w:t>
      </w:r>
    </w:p>
    <w:p w14:paraId="27BF271C" w14:textId="39CB0AA9" w:rsidR="00600C01" w:rsidRDefault="00600C01" w:rsidP="00600C01">
      <w:pPr>
        <w:pStyle w:val="ListParagraph"/>
        <w:widowControl/>
        <w:numPr>
          <w:ilvl w:val="0"/>
          <w:numId w:val="30"/>
        </w:numPr>
        <w:autoSpaceDE/>
        <w:rPr>
          <w:rFonts w:asciiTheme="minorHAnsi" w:hAnsiTheme="minorHAnsi" w:cstheme="minorHAnsi"/>
          <w:sz w:val="24"/>
          <w:szCs w:val="24"/>
        </w:rPr>
      </w:pPr>
      <w:r>
        <w:rPr>
          <w:rFonts w:asciiTheme="minorHAnsi" w:hAnsiTheme="minorHAnsi" w:cstheme="minorHAnsi"/>
          <w:sz w:val="24"/>
          <w:szCs w:val="24"/>
        </w:rPr>
        <w:t>Older individuals with severe disabilities;</w:t>
      </w:r>
    </w:p>
    <w:p w14:paraId="3D64BFF3" w14:textId="037A5141" w:rsidR="00600C01" w:rsidRDefault="00600C01" w:rsidP="00600C01">
      <w:pPr>
        <w:pStyle w:val="ListParagraph"/>
        <w:widowControl/>
        <w:numPr>
          <w:ilvl w:val="0"/>
          <w:numId w:val="30"/>
        </w:numPr>
        <w:autoSpaceDE/>
        <w:rPr>
          <w:rFonts w:asciiTheme="minorHAnsi" w:hAnsiTheme="minorHAnsi" w:cstheme="minorHAnsi"/>
          <w:sz w:val="24"/>
          <w:szCs w:val="24"/>
        </w:rPr>
      </w:pPr>
      <w:r>
        <w:rPr>
          <w:rFonts w:asciiTheme="minorHAnsi" w:hAnsiTheme="minorHAnsi" w:cstheme="minorHAnsi"/>
          <w:sz w:val="24"/>
          <w:szCs w:val="24"/>
        </w:rPr>
        <w:t>Older individuals with limited English proficiency;</w:t>
      </w:r>
    </w:p>
    <w:p w14:paraId="068BD088" w14:textId="29800766" w:rsidR="00600C01" w:rsidRDefault="00600C01" w:rsidP="00600C01">
      <w:pPr>
        <w:pStyle w:val="ListParagraph"/>
        <w:widowControl/>
        <w:numPr>
          <w:ilvl w:val="0"/>
          <w:numId w:val="30"/>
        </w:numPr>
        <w:autoSpaceDE/>
        <w:rPr>
          <w:rFonts w:asciiTheme="minorHAnsi" w:hAnsiTheme="minorHAnsi" w:cstheme="minorHAnsi"/>
          <w:sz w:val="24"/>
          <w:szCs w:val="24"/>
        </w:rPr>
      </w:pPr>
      <w:r>
        <w:rPr>
          <w:rFonts w:asciiTheme="minorHAnsi" w:hAnsiTheme="minorHAnsi" w:cstheme="minorHAnsi"/>
          <w:sz w:val="24"/>
          <w:szCs w:val="24"/>
        </w:rPr>
        <w:t>Older individuals with Alzheimer’s disease and related disorders with neurological and organic brain dysfunction (and the caretakers of such individuals); and</w:t>
      </w:r>
    </w:p>
    <w:p w14:paraId="2FA8A49B" w14:textId="6D1EF09B" w:rsidR="00600C01" w:rsidRDefault="00600C01" w:rsidP="00600C01">
      <w:pPr>
        <w:pStyle w:val="ListParagraph"/>
        <w:widowControl/>
        <w:numPr>
          <w:ilvl w:val="0"/>
          <w:numId w:val="30"/>
        </w:numPr>
        <w:autoSpaceDE/>
        <w:rPr>
          <w:rFonts w:asciiTheme="minorHAnsi" w:hAnsiTheme="minorHAnsi" w:cstheme="minorHAnsi"/>
          <w:sz w:val="24"/>
          <w:szCs w:val="24"/>
        </w:rPr>
      </w:pPr>
      <w:r>
        <w:rPr>
          <w:rFonts w:asciiTheme="minorHAnsi" w:hAnsiTheme="minorHAnsi" w:cstheme="minorHAnsi"/>
          <w:sz w:val="24"/>
          <w:szCs w:val="24"/>
        </w:rPr>
        <w:t>Older individuals at risk for institutional placement.</w:t>
      </w:r>
    </w:p>
    <w:p w14:paraId="5701657D" w14:textId="5BBA3518" w:rsidR="006A4FFD" w:rsidRDefault="006A4FFD" w:rsidP="006A4FFD">
      <w:pPr>
        <w:widowControl/>
        <w:autoSpaceDE/>
        <w:rPr>
          <w:rFonts w:asciiTheme="minorHAnsi" w:hAnsiTheme="minorHAnsi" w:cstheme="minorHAnsi"/>
          <w:sz w:val="24"/>
          <w:szCs w:val="24"/>
        </w:rPr>
      </w:pPr>
    </w:p>
    <w:p w14:paraId="1193C40C" w14:textId="4E6B807A" w:rsidR="006A4FFD" w:rsidRDefault="006A4FFD" w:rsidP="006A4FFD">
      <w:pPr>
        <w:widowControl/>
        <w:autoSpaceDE/>
        <w:rPr>
          <w:rFonts w:asciiTheme="minorHAnsi" w:hAnsiTheme="minorHAnsi" w:cstheme="minorHAnsi"/>
          <w:b/>
          <w:sz w:val="24"/>
          <w:szCs w:val="24"/>
          <w:u w:val="single"/>
        </w:rPr>
      </w:pPr>
      <w:r>
        <w:rPr>
          <w:rFonts w:asciiTheme="minorHAnsi" w:hAnsiTheme="minorHAnsi" w:cstheme="minorHAnsi"/>
          <w:b/>
          <w:sz w:val="24"/>
          <w:szCs w:val="24"/>
          <w:u w:val="single"/>
        </w:rPr>
        <w:t>Service Priority for Legal Services</w:t>
      </w:r>
    </w:p>
    <w:p w14:paraId="0D2C9593" w14:textId="1BBE1E7E" w:rsidR="006A4FFD" w:rsidRDefault="00722F15" w:rsidP="006A4FFD">
      <w:pPr>
        <w:widowControl/>
        <w:autoSpaceDE/>
        <w:rPr>
          <w:rFonts w:asciiTheme="minorHAnsi" w:hAnsiTheme="minorHAnsi" w:cstheme="minorHAnsi"/>
          <w:sz w:val="24"/>
          <w:szCs w:val="24"/>
        </w:rPr>
      </w:pPr>
      <w:r>
        <w:rPr>
          <w:rFonts w:asciiTheme="minorHAnsi" w:hAnsiTheme="minorHAnsi" w:cstheme="minorHAnsi"/>
          <w:sz w:val="24"/>
          <w:szCs w:val="24"/>
        </w:rPr>
        <w:t>The Older Americans Act specifies that legal services providers shall give priority to legal cases related to:</w:t>
      </w:r>
    </w:p>
    <w:p w14:paraId="67A494A6" w14:textId="1ADBEB74" w:rsidR="00722F15" w:rsidRDefault="00722F15" w:rsidP="00722F15">
      <w:pPr>
        <w:pStyle w:val="ListParagraph"/>
        <w:widowControl/>
        <w:numPr>
          <w:ilvl w:val="0"/>
          <w:numId w:val="31"/>
        </w:numPr>
        <w:autoSpaceDE/>
        <w:rPr>
          <w:rFonts w:asciiTheme="minorHAnsi" w:hAnsiTheme="minorHAnsi" w:cstheme="minorHAnsi"/>
          <w:sz w:val="24"/>
          <w:szCs w:val="24"/>
        </w:rPr>
      </w:pPr>
      <w:r>
        <w:rPr>
          <w:rFonts w:asciiTheme="minorHAnsi" w:hAnsiTheme="minorHAnsi" w:cstheme="minorHAnsi"/>
          <w:sz w:val="24"/>
          <w:szCs w:val="24"/>
        </w:rPr>
        <w:t>Income</w:t>
      </w:r>
    </w:p>
    <w:p w14:paraId="01E48568" w14:textId="031E6893" w:rsidR="00722F15" w:rsidRDefault="00722F15" w:rsidP="00722F15">
      <w:pPr>
        <w:pStyle w:val="ListParagraph"/>
        <w:widowControl/>
        <w:numPr>
          <w:ilvl w:val="0"/>
          <w:numId w:val="31"/>
        </w:numPr>
        <w:autoSpaceDE/>
        <w:rPr>
          <w:rFonts w:asciiTheme="minorHAnsi" w:hAnsiTheme="minorHAnsi" w:cstheme="minorHAnsi"/>
          <w:sz w:val="24"/>
          <w:szCs w:val="24"/>
        </w:rPr>
      </w:pPr>
      <w:r>
        <w:rPr>
          <w:rFonts w:asciiTheme="minorHAnsi" w:hAnsiTheme="minorHAnsi" w:cstheme="minorHAnsi"/>
          <w:sz w:val="24"/>
          <w:szCs w:val="24"/>
        </w:rPr>
        <w:t>Health Care</w:t>
      </w:r>
    </w:p>
    <w:p w14:paraId="409E84AD" w14:textId="54329968" w:rsidR="00722F15" w:rsidRDefault="00722F15" w:rsidP="00722F15">
      <w:pPr>
        <w:pStyle w:val="ListParagraph"/>
        <w:widowControl/>
        <w:numPr>
          <w:ilvl w:val="0"/>
          <w:numId w:val="31"/>
        </w:numPr>
        <w:autoSpaceDE/>
        <w:rPr>
          <w:rFonts w:asciiTheme="minorHAnsi" w:hAnsiTheme="minorHAnsi" w:cstheme="minorHAnsi"/>
          <w:sz w:val="24"/>
          <w:szCs w:val="24"/>
        </w:rPr>
      </w:pPr>
      <w:r>
        <w:rPr>
          <w:rFonts w:asciiTheme="minorHAnsi" w:hAnsiTheme="minorHAnsi" w:cstheme="minorHAnsi"/>
          <w:sz w:val="24"/>
          <w:szCs w:val="24"/>
        </w:rPr>
        <w:t>Long Term Care</w:t>
      </w:r>
    </w:p>
    <w:p w14:paraId="34341927" w14:textId="02B960BD" w:rsidR="00722F15" w:rsidRDefault="00722F15" w:rsidP="00722F15">
      <w:pPr>
        <w:pStyle w:val="ListParagraph"/>
        <w:widowControl/>
        <w:numPr>
          <w:ilvl w:val="0"/>
          <w:numId w:val="31"/>
        </w:numPr>
        <w:autoSpaceDE/>
        <w:rPr>
          <w:rFonts w:asciiTheme="minorHAnsi" w:hAnsiTheme="minorHAnsi" w:cstheme="minorHAnsi"/>
          <w:sz w:val="24"/>
          <w:szCs w:val="24"/>
        </w:rPr>
      </w:pPr>
      <w:r>
        <w:rPr>
          <w:rFonts w:asciiTheme="minorHAnsi" w:hAnsiTheme="minorHAnsi" w:cstheme="minorHAnsi"/>
          <w:sz w:val="24"/>
          <w:szCs w:val="24"/>
        </w:rPr>
        <w:t>Nutrition</w:t>
      </w:r>
    </w:p>
    <w:p w14:paraId="1CC0E444" w14:textId="4EF5C374" w:rsidR="00722F15" w:rsidRDefault="00722F15" w:rsidP="00722F15">
      <w:pPr>
        <w:pStyle w:val="ListParagraph"/>
        <w:widowControl/>
        <w:numPr>
          <w:ilvl w:val="0"/>
          <w:numId w:val="31"/>
        </w:numPr>
        <w:autoSpaceDE/>
        <w:rPr>
          <w:rFonts w:asciiTheme="minorHAnsi" w:hAnsiTheme="minorHAnsi" w:cstheme="minorHAnsi"/>
          <w:sz w:val="24"/>
          <w:szCs w:val="24"/>
        </w:rPr>
      </w:pPr>
      <w:r>
        <w:rPr>
          <w:rFonts w:asciiTheme="minorHAnsi" w:hAnsiTheme="minorHAnsi" w:cstheme="minorHAnsi"/>
          <w:sz w:val="24"/>
          <w:szCs w:val="24"/>
        </w:rPr>
        <w:t>Housing</w:t>
      </w:r>
    </w:p>
    <w:p w14:paraId="45580FE8" w14:textId="471A41C8" w:rsidR="00722F15" w:rsidRDefault="00722F15" w:rsidP="00722F15">
      <w:pPr>
        <w:pStyle w:val="ListParagraph"/>
        <w:widowControl/>
        <w:numPr>
          <w:ilvl w:val="0"/>
          <w:numId w:val="31"/>
        </w:numPr>
        <w:autoSpaceDE/>
        <w:rPr>
          <w:rFonts w:asciiTheme="minorHAnsi" w:hAnsiTheme="minorHAnsi" w:cstheme="minorHAnsi"/>
          <w:sz w:val="24"/>
          <w:szCs w:val="24"/>
        </w:rPr>
      </w:pPr>
      <w:r>
        <w:rPr>
          <w:rFonts w:asciiTheme="minorHAnsi" w:hAnsiTheme="minorHAnsi" w:cstheme="minorHAnsi"/>
          <w:sz w:val="24"/>
          <w:szCs w:val="24"/>
        </w:rPr>
        <w:t>Utilities</w:t>
      </w:r>
    </w:p>
    <w:p w14:paraId="555A82E7" w14:textId="632975D3" w:rsidR="00722F15" w:rsidRDefault="00722F15" w:rsidP="00722F15">
      <w:pPr>
        <w:pStyle w:val="ListParagraph"/>
        <w:widowControl/>
        <w:numPr>
          <w:ilvl w:val="0"/>
          <w:numId w:val="31"/>
        </w:numPr>
        <w:autoSpaceDE/>
        <w:rPr>
          <w:rFonts w:asciiTheme="minorHAnsi" w:hAnsiTheme="minorHAnsi" w:cstheme="minorHAnsi"/>
          <w:sz w:val="24"/>
          <w:szCs w:val="24"/>
        </w:rPr>
      </w:pPr>
      <w:r>
        <w:rPr>
          <w:rFonts w:asciiTheme="minorHAnsi" w:hAnsiTheme="minorHAnsi" w:cstheme="minorHAnsi"/>
          <w:sz w:val="24"/>
          <w:szCs w:val="24"/>
        </w:rPr>
        <w:t>Defense of Guardianship or Protective Services (i.e., defending an older person against the imposition of guardianship or protective services)</w:t>
      </w:r>
    </w:p>
    <w:p w14:paraId="489A155D" w14:textId="665C3D0B" w:rsidR="00722F15" w:rsidRDefault="00722F15" w:rsidP="00722F15">
      <w:pPr>
        <w:pStyle w:val="ListParagraph"/>
        <w:widowControl/>
        <w:numPr>
          <w:ilvl w:val="0"/>
          <w:numId w:val="31"/>
        </w:numPr>
        <w:autoSpaceDE/>
        <w:rPr>
          <w:rFonts w:asciiTheme="minorHAnsi" w:hAnsiTheme="minorHAnsi" w:cstheme="minorHAnsi"/>
          <w:sz w:val="24"/>
          <w:szCs w:val="24"/>
        </w:rPr>
      </w:pPr>
      <w:r>
        <w:rPr>
          <w:rFonts w:asciiTheme="minorHAnsi" w:hAnsiTheme="minorHAnsi" w:cstheme="minorHAnsi"/>
          <w:sz w:val="24"/>
          <w:szCs w:val="24"/>
        </w:rPr>
        <w:t>Abuse, Neglect, and Exploitation</w:t>
      </w:r>
    </w:p>
    <w:p w14:paraId="26902709" w14:textId="2775E71C" w:rsidR="00722F15" w:rsidRDefault="00722F15" w:rsidP="00722F15">
      <w:pPr>
        <w:pStyle w:val="ListParagraph"/>
        <w:widowControl/>
        <w:numPr>
          <w:ilvl w:val="0"/>
          <w:numId w:val="31"/>
        </w:numPr>
        <w:autoSpaceDE/>
        <w:rPr>
          <w:rFonts w:asciiTheme="minorHAnsi" w:hAnsiTheme="minorHAnsi" w:cstheme="minorHAnsi"/>
          <w:sz w:val="24"/>
          <w:szCs w:val="24"/>
        </w:rPr>
      </w:pPr>
      <w:r>
        <w:rPr>
          <w:rFonts w:asciiTheme="minorHAnsi" w:hAnsiTheme="minorHAnsi" w:cstheme="minorHAnsi"/>
          <w:sz w:val="24"/>
          <w:szCs w:val="24"/>
        </w:rPr>
        <w:t>Age Discrimination</w:t>
      </w:r>
    </w:p>
    <w:p w14:paraId="712FEEB1" w14:textId="79DF63B5" w:rsidR="00722F15" w:rsidRPr="00722F15" w:rsidRDefault="00722F15" w:rsidP="00722F15">
      <w:pPr>
        <w:pStyle w:val="ListParagraph"/>
        <w:widowControl/>
        <w:numPr>
          <w:ilvl w:val="0"/>
          <w:numId w:val="31"/>
        </w:numPr>
        <w:autoSpaceDE/>
        <w:rPr>
          <w:rFonts w:asciiTheme="minorHAnsi" w:hAnsiTheme="minorHAnsi" w:cstheme="minorHAnsi"/>
          <w:sz w:val="24"/>
          <w:szCs w:val="24"/>
        </w:rPr>
      </w:pPr>
      <w:r>
        <w:rPr>
          <w:rFonts w:asciiTheme="minorHAnsi" w:hAnsiTheme="minorHAnsi" w:cstheme="minorHAnsi"/>
          <w:sz w:val="24"/>
          <w:szCs w:val="24"/>
        </w:rPr>
        <w:t>Other (This category should be used sparingly when the legal service rendered does not fall within any of the above categories.)</w:t>
      </w:r>
    </w:p>
    <w:p w14:paraId="609A4E1E" w14:textId="6696B79A" w:rsidR="00A46C2E" w:rsidRDefault="00A46C2E" w:rsidP="003113E8">
      <w:pPr>
        <w:widowControl/>
        <w:autoSpaceDE/>
        <w:rPr>
          <w:rFonts w:asciiTheme="minorHAnsi" w:hAnsiTheme="minorHAnsi" w:cstheme="minorHAnsi"/>
          <w:b/>
          <w:sz w:val="24"/>
          <w:szCs w:val="24"/>
          <w:u w:val="single"/>
        </w:rPr>
      </w:pPr>
    </w:p>
    <w:p w14:paraId="2B5A44B4" w14:textId="28E96002" w:rsidR="00D74686" w:rsidRDefault="00D74686" w:rsidP="00D74686">
      <w:pPr>
        <w:rPr>
          <w:rFonts w:asciiTheme="minorHAnsi" w:hAnsiTheme="minorHAnsi" w:cstheme="minorHAnsi"/>
          <w:b/>
          <w:sz w:val="24"/>
          <w:szCs w:val="24"/>
          <w:u w:val="single"/>
        </w:rPr>
      </w:pPr>
      <w:r>
        <w:rPr>
          <w:rFonts w:asciiTheme="minorHAnsi" w:hAnsiTheme="minorHAnsi" w:cstheme="minorHAnsi"/>
          <w:b/>
          <w:sz w:val="24"/>
          <w:szCs w:val="24"/>
          <w:u w:val="single"/>
        </w:rPr>
        <w:t>Excluded Legal Services</w:t>
      </w:r>
    </w:p>
    <w:p w14:paraId="1C14F76F" w14:textId="150C49DE" w:rsidR="00A73A6D" w:rsidRPr="00A73A6D" w:rsidRDefault="00A73A6D" w:rsidP="00D74686">
      <w:pPr>
        <w:rPr>
          <w:rFonts w:asciiTheme="minorHAnsi" w:hAnsiTheme="minorHAnsi" w:cstheme="minorHAnsi"/>
          <w:sz w:val="24"/>
          <w:szCs w:val="24"/>
        </w:rPr>
      </w:pPr>
      <w:r>
        <w:rPr>
          <w:rFonts w:asciiTheme="minorHAnsi" w:hAnsiTheme="minorHAnsi" w:cstheme="minorHAnsi"/>
          <w:sz w:val="24"/>
          <w:szCs w:val="24"/>
        </w:rPr>
        <w:t>Excluded legal services include legal assistance regarding lobbying and political activities. In addition,</w:t>
      </w:r>
    </w:p>
    <w:p w14:paraId="0136A224" w14:textId="5A7685F4" w:rsidR="000B76AC" w:rsidRPr="008E63AB" w:rsidRDefault="00A73A6D" w:rsidP="00A46C2E">
      <w:pPr>
        <w:rPr>
          <w:rFonts w:asciiTheme="minorHAnsi" w:hAnsiTheme="minorHAnsi" w:cstheme="minorHAnsi"/>
          <w:sz w:val="24"/>
          <w:szCs w:val="24"/>
        </w:rPr>
      </w:pPr>
      <w:r>
        <w:rPr>
          <w:rFonts w:asciiTheme="minorHAnsi" w:hAnsiTheme="minorHAnsi" w:cstheme="minorHAnsi"/>
          <w:sz w:val="24"/>
          <w:szCs w:val="24"/>
        </w:rPr>
        <w:t>a</w:t>
      </w:r>
      <w:r w:rsidR="00D74686">
        <w:rPr>
          <w:rFonts w:asciiTheme="minorHAnsi" w:hAnsiTheme="minorHAnsi" w:cstheme="minorHAnsi"/>
          <w:sz w:val="24"/>
          <w:szCs w:val="24"/>
        </w:rPr>
        <w:t xml:space="preserve"> legal services provider, or an employee of a legal services provider, is prohibited from using Older Americans Act resources to participate in public demonstrations, picketing, boycotting, strikes, or to encourage others to engage in such activities or at any time, engage in or encourage others to engage in illegal activity. Consequently, legal services providers shall not provide services for criminal law matters.</w:t>
      </w:r>
    </w:p>
    <w:p w14:paraId="7DBF58D6" w14:textId="52487678" w:rsidR="006A310D" w:rsidRDefault="006A310D" w:rsidP="003113E8">
      <w:pPr>
        <w:rPr>
          <w:rFonts w:asciiTheme="minorHAnsi" w:hAnsiTheme="minorHAnsi" w:cstheme="minorHAnsi"/>
          <w:b/>
          <w:sz w:val="24"/>
          <w:szCs w:val="24"/>
          <w:u w:val="single"/>
        </w:rPr>
      </w:pPr>
      <w:r>
        <w:rPr>
          <w:rFonts w:asciiTheme="minorHAnsi" w:hAnsiTheme="minorHAnsi" w:cstheme="minorHAnsi"/>
          <w:b/>
          <w:sz w:val="24"/>
          <w:szCs w:val="24"/>
          <w:u w:val="single"/>
        </w:rPr>
        <w:lastRenderedPageBreak/>
        <w:t>Staffing</w:t>
      </w:r>
    </w:p>
    <w:p w14:paraId="40F5B741" w14:textId="2DD58187" w:rsidR="006A310D" w:rsidRDefault="006A310D" w:rsidP="003113E8">
      <w:pPr>
        <w:rPr>
          <w:rFonts w:asciiTheme="minorHAnsi" w:hAnsiTheme="minorHAnsi" w:cstheme="minorHAnsi"/>
          <w:sz w:val="24"/>
          <w:szCs w:val="24"/>
        </w:rPr>
      </w:pPr>
      <w:r>
        <w:rPr>
          <w:rFonts w:asciiTheme="minorHAnsi" w:hAnsiTheme="minorHAnsi" w:cstheme="minorHAnsi"/>
          <w:sz w:val="24"/>
          <w:szCs w:val="24"/>
        </w:rPr>
        <w:t>Legal services to older individuals with economic or social needs must be provided by a licensed attorney. When feasible, a non-attorney, including but not limited to a law student or paralegal, may assist in providing counseling or other appropriate assistance, providing that non-attorney individual is under the direct supervision of an attorney.</w:t>
      </w:r>
    </w:p>
    <w:p w14:paraId="72D6F03B" w14:textId="3ACAFF9F" w:rsidR="00497BA8" w:rsidRDefault="00497BA8" w:rsidP="003113E8">
      <w:pPr>
        <w:rPr>
          <w:rFonts w:asciiTheme="minorHAnsi" w:hAnsiTheme="minorHAnsi" w:cstheme="minorHAnsi"/>
          <w:sz w:val="24"/>
          <w:szCs w:val="24"/>
        </w:rPr>
      </w:pPr>
    </w:p>
    <w:p w14:paraId="1A853752" w14:textId="2AFE323D" w:rsidR="00E67D67" w:rsidRDefault="00E67D67" w:rsidP="003113E8">
      <w:pPr>
        <w:rPr>
          <w:rFonts w:asciiTheme="minorHAnsi" w:hAnsiTheme="minorHAnsi" w:cstheme="minorHAnsi"/>
          <w:sz w:val="24"/>
          <w:szCs w:val="24"/>
        </w:rPr>
      </w:pPr>
      <w:r>
        <w:rPr>
          <w:rFonts w:asciiTheme="minorHAnsi" w:hAnsiTheme="minorHAnsi" w:cstheme="minorHAnsi"/>
          <w:sz w:val="24"/>
          <w:szCs w:val="24"/>
        </w:rPr>
        <w:t>An attorney shall adhere to the following NC Rules of Professional Conduct: Rule 1.6, Confidentiality of Information, and Rule 1.7, Conflict of Interest: Current Clients.</w:t>
      </w:r>
    </w:p>
    <w:p w14:paraId="74DA1F3B" w14:textId="6EED08CD" w:rsidR="00E67D67" w:rsidRDefault="00E67D67" w:rsidP="003113E8">
      <w:pPr>
        <w:rPr>
          <w:rFonts w:asciiTheme="minorHAnsi" w:hAnsiTheme="minorHAnsi" w:cstheme="minorHAnsi"/>
          <w:sz w:val="24"/>
          <w:szCs w:val="24"/>
        </w:rPr>
      </w:pPr>
    </w:p>
    <w:p w14:paraId="03D23BD3" w14:textId="77581EB5" w:rsidR="00E67D67" w:rsidRDefault="00E67D67" w:rsidP="00E67D67">
      <w:pPr>
        <w:rPr>
          <w:rFonts w:asciiTheme="minorHAnsi" w:hAnsiTheme="minorHAnsi" w:cstheme="minorHAnsi"/>
          <w:sz w:val="24"/>
          <w:szCs w:val="24"/>
        </w:rPr>
      </w:pPr>
      <w:r>
        <w:rPr>
          <w:rFonts w:asciiTheme="minorHAnsi" w:hAnsiTheme="minorHAnsi" w:cstheme="minorHAnsi"/>
          <w:sz w:val="24"/>
          <w:szCs w:val="24"/>
        </w:rPr>
        <w:t>If a legal services provider is not a Legal Services Corporation, then the legal services provider shall coordinate its services with Legal Services Corporation projects in an effort to efficiently serve those with the greatest social and economic need.</w:t>
      </w:r>
    </w:p>
    <w:p w14:paraId="0A9F0031" w14:textId="10D703C9" w:rsidR="00A03995" w:rsidRDefault="00A03995" w:rsidP="00E67D67">
      <w:pPr>
        <w:rPr>
          <w:rFonts w:asciiTheme="minorHAnsi" w:hAnsiTheme="minorHAnsi" w:cstheme="minorHAnsi"/>
          <w:sz w:val="24"/>
          <w:szCs w:val="24"/>
        </w:rPr>
      </w:pPr>
    </w:p>
    <w:p w14:paraId="23B90166" w14:textId="0E77B8F1" w:rsidR="00A03995" w:rsidRDefault="00A03995" w:rsidP="00E67D67">
      <w:pPr>
        <w:rPr>
          <w:rFonts w:asciiTheme="minorHAnsi" w:hAnsiTheme="minorHAnsi" w:cstheme="minorHAnsi"/>
          <w:b/>
          <w:sz w:val="24"/>
          <w:szCs w:val="24"/>
          <w:u w:val="single"/>
        </w:rPr>
      </w:pPr>
      <w:r>
        <w:rPr>
          <w:rFonts w:asciiTheme="minorHAnsi" w:hAnsiTheme="minorHAnsi" w:cstheme="minorHAnsi"/>
          <w:b/>
          <w:sz w:val="24"/>
          <w:szCs w:val="24"/>
          <w:u w:val="single"/>
        </w:rPr>
        <w:t>Reporting Requirement</w:t>
      </w:r>
      <w:r w:rsidR="005D1E71">
        <w:rPr>
          <w:rFonts w:asciiTheme="minorHAnsi" w:hAnsiTheme="minorHAnsi" w:cstheme="minorHAnsi"/>
          <w:b/>
          <w:sz w:val="24"/>
          <w:szCs w:val="24"/>
          <w:u w:val="single"/>
        </w:rPr>
        <w:t>s</w:t>
      </w:r>
      <w:r>
        <w:rPr>
          <w:rFonts w:asciiTheme="minorHAnsi" w:hAnsiTheme="minorHAnsi" w:cstheme="minorHAnsi"/>
          <w:b/>
          <w:sz w:val="24"/>
          <w:szCs w:val="24"/>
          <w:u w:val="single"/>
        </w:rPr>
        <w:t xml:space="preserve"> for ARPA Legal Services</w:t>
      </w:r>
    </w:p>
    <w:p w14:paraId="58F3807A" w14:textId="5C806C2D" w:rsidR="00A03995" w:rsidRDefault="00A03995" w:rsidP="00E67D67">
      <w:pPr>
        <w:rPr>
          <w:rFonts w:asciiTheme="minorHAnsi" w:hAnsiTheme="minorHAnsi" w:cstheme="minorHAnsi"/>
          <w:sz w:val="24"/>
          <w:szCs w:val="24"/>
        </w:rPr>
      </w:pPr>
      <w:r>
        <w:rPr>
          <w:rFonts w:asciiTheme="minorHAnsi" w:hAnsiTheme="minorHAnsi" w:cstheme="minorHAnsi"/>
          <w:sz w:val="24"/>
          <w:szCs w:val="24"/>
        </w:rPr>
        <w:t xml:space="preserve">All </w:t>
      </w:r>
      <w:r w:rsidR="005D1E71">
        <w:rPr>
          <w:rFonts w:asciiTheme="minorHAnsi" w:hAnsiTheme="minorHAnsi" w:cstheme="minorHAnsi"/>
          <w:sz w:val="24"/>
          <w:szCs w:val="24"/>
        </w:rPr>
        <w:t>l</w:t>
      </w:r>
      <w:r>
        <w:rPr>
          <w:rFonts w:asciiTheme="minorHAnsi" w:hAnsiTheme="minorHAnsi" w:cstheme="minorHAnsi"/>
          <w:sz w:val="24"/>
          <w:szCs w:val="24"/>
        </w:rPr>
        <w:t xml:space="preserve">egal </w:t>
      </w:r>
      <w:r w:rsidR="005D1E71">
        <w:rPr>
          <w:rFonts w:asciiTheme="minorHAnsi" w:hAnsiTheme="minorHAnsi" w:cstheme="minorHAnsi"/>
          <w:sz w:val="24"/>
          <w:szCs w:val="24"/>
        </w:rPr>
        <w:t>s</w:t>
      </w:r>
      <w:r>
        <w:rPr>
          <w:rFonts w:asciiTheme="minorHAnsi" w:hAnsiTheme="minorHAnsi" w:cstheme="minorHAnsi"/>
          <w:sz w:val="24"/>
          <w:szCs w:val="24"/>
        </w:rPr>
        <w:t>ervices providers are required to collect the following information for each accepted legal case as is required by the Federal Administration for Community Living</w:t>
      </w:r>
      <w:r w:rsidR="008576BD">
        <w:rPr>
          <w:rFonts w:asciiTheme="minorHAnsi" w:hAnsiTheme="minorHAnsi" w:cstheme="minorHAnsi"/>
          <w:sz w:val="24"/>
          <w:szCs w:val="24"/>
        </w:rPr>
        <w:t xml:space="preserve"> (ACL)</w:t>
      </w:r>
      <w:r>
        <w:rPr>
          <w:rFonts w:asciiTheme="minorHAnsi" w:hAnsiTheme="minorHAnsi" w:cstheme="minorHAnsi"/>
          <w:sz w:val="24"/>
          <w:szCs w:val="24"/>
        </w:rPr>
        <w:t>:</w:t>
      </w:r>
    </w:p>
    <w:p w14:paraId="66FD5EC2" w14:textId="6BBA28DD" w:rsidR="00A03995" w:rsidRDefault="00A03995" w:rsidP="00A03995">
      <w:pPr>
        <w:pStyle w:val="ListParagraph"/>
        <w:numPr>
          <w:ilvl w:val="0"/>
          <w:numId w:val="34"/>
        </w:numPr>
        <w:rPr>
          <w:rFonts w:asciiTheme="minorHAnsi" w:hAnsiTheme="minorHAnsi" w:cstheme="minorHAnsi"/>
          <w:sz w:val="24"/>
          <w:szCs w:val="24"/>
        </w:rPr>
      </w:pPr>
      <w:r>
        <w:rPr>
          <w:rFonts w:asciiTheme="minorHAnsi" w:hAnsiTheme="minorHAnsi" w:cstheme="minorHAnsi"/>
          <w:sz w:val="24"/>
          <w:szCs w:val="24"/>
        </w:rPr>
        <w:t>Client Demographics: Age and Date of Birth, Gender, Geographic Distribution (Urban v. Rural), Household Status, Poverty Status, Race, Ethnicity, Minority Status.</w:t>
      </w:r>
    </w:p>
    <w:p w14:paraId="5FBE8D63" w14:textId="48CEB66D" w:rsidR="00A03995" w:rsidRDefault="00A03995" w:rsidP="00A03995">
      <w:pPr>
        <w:pStyle w:val="ListParagraph"/>
        <w:numPr>
          <w:ilvl w:val="0"/>
          <w:numId w:val="34"/>
        </w:numPr>
        <w:rPr>
          <w:rFonts w:asciiTheme="minorHAnsi" w:hAnsiTheme="minorHAnsi" w:cstheme="minorHAnsi"/>
          <w:sz w:val="24"/>
          <w:szCs w:val="24"/>
        </w:rPr>
      </w:pPr>
      <w:r>
        <w:rPr>
          <w:rFonts w:asciiTheme="minorHAnsi" w:hAnsiTheme="minorHAnsi" w:cstheme="minorHAnsi"/>
          <w:sz w:val="24"/>
          <w:szCs w:val="24"/>
        </w:rPr>
        <w:t>Case Specifics: Opening Date, Closed Date, Case Type, Case Intensity.</w:t>
      </w:r>
    </w:p>
    <w:p w14:paraId="43594FB0" w14:textId="77777777" w:rsidR="005D1E71" w:rsidRDefault="00A03995" w:rsidP="00A03995">
      <w:pPr>
        <w:rPr>
          <w:rFonts w:asciiTheme="minorHAnsi" w:hAnsiTheme="minorHAnsi" w:cstheme="minorHAnsi"/>
          <w:sz w:val="24"/>
          <w:szCs w:val="24"/>
        </w:rPr>
      </w:pPr>
      <w:r>
        <w:rPr>
          <w:rFonts w:asciiTheme="minorHAnsi" w:hAnsiTheme="minorHAnsi" w:cstheme="minorHAnsi"/>
          <w:sz w:val="24"/>
          <w:szCs w:val="24"/>
        </w:rPr>
        <w:t>This data shall be recorded in conjunction with the federal government fiscal year so that the first</w:t>
      </w:r>
      <w:r w:rsidR="008576BD">
        <w:rPr>
          <w:rFonts w:asciiTheme="minorHAnsi" w:hAnsiTheme="minorHAnsi" w:cstheme="minorHAnsi"/>
          <w:sz w:val="24"/>
          <w:szCs w:val="24"/>
        </w:rPr>
        <w:t xml:space="preserve"> of the year begins on October 1</w:t>
      </w:r>
      <w:r w:rsidR="008576BD" w:rsidRPr="008576BD">
        <w:rPr>
          <w:rFonts w:asciiTheme="minorHAnsi" w:hAnsiTheme="minorHAnsi" w:cstheme="minorHAnsi"/>
          <w:sz w:val="24"/>
          <w:szCs w:val="24"/>
          <w:vertAlign w:val="superscript"/>
        </w:rPr>
        <w:t>st</w:t>
      </w:r>
      <w:r w:rsidR="008576BD">
        <w:rPr>
          <w:rFonts w:asciiTheme="minorHAnsi" w:hAnsiTheme="minorHAnsi" w:cstheme="minorHAnsi"/>
          <w:sz w:val="24"/>
          <w:szCs w:val="24"/>
        </w:rPr>
        <w:t xml:space="preserve"> and the fiscal year closes on September 30</w:t>
      </w:r>
      <w:r w:rsidR="008576BD" w:rsidRPr="008576BD">
        <w:rPr>
          <w:rFonts w:asciiTheme="minorHAnsi" w:hAnsiTheme="minorHAnsi" w:cstheme="minorHAnsi"/>
          <w:sz w:val="24"/>
          <w:szCs w:val="24"/>
          <w:vertAlign w:val="superscript"/>
        </w:rPr>
        <w:t>th</w:t>
      </w:r>
      <w:r w:rsidR="008576BD">
        <w:rPr>
          <w:rFonts w:asciiTheme="minorHAnsi" w:hAnsiTheme="minorHAnsi" w:cstheme="minorHAnsi"/>
          <w:sz w:val="24"/>
          <w:szCs w:val="24"/>
        </w:rPr>
        <w:t>. This data shall be reported biannually on March 30</w:t>
      </w:r>
      <w:r w:rsidR="008576BD" w:rsidRPr="008576BD">
        <w:rPr>
          <w:rFonts w:asciiTheme="minorHAnsi" w:hAnsiTheme="minorHAnsi" w:cstheme="minorHAnsi"/>
          <w:sz w:val="24"/>
          <w:szCs w:val="24"/>
          <w:vertAlign w:val="superscript"/>
        </w:rPr>
        <w:t>th</w:t>
      </w:r>
      <w:r w:rsidR="008576BD">
        <w:rPr>
          <w:rFonts w:asciiTheme="minorHAnsi" w:hAnsiTheme="minorHAnsi" w:cstheme="minorHAnsi"/>
          <w:sz w:val="24"/>
          <w:szCs w:val="24"/>
        </w:rPr>
        <w:t xml:space="preserve"> and September 30</w:t>
      </w:r>
      <w:r w:rsidR="008576BD" w:rsidRPr="008576BD">
        <w:rPr>
          <w:rFonts w:asciiTheme="minorHAnsi" w:hAnsiTheme="minorHAnsi" w:cstheme="minorHAnsi"/>
          <w:sz w:val="24"/>
          <w:szCs w:val="24"/>
          <w:vertAlign w:val="superscript"/>
        </w:rPr>
        <w:t>th</w:t>
      </w:r>
      <w:r w:rsidR="008576BD">
        <w:rPr>
          <w:rFonts w:asciiTheme="minorHAnsi" w:hAnsiTheme="minorHAnsi" w:cstheme="minorHAnsi"/>
          <w:sz w:val="24"/>
          <w:szCs w:val="24"/>
        </w:rPr>
        <w:t xml:space="preserve"> of each year to the NC Division of Aging and Adult Services Legal Services Developer through the PTRC Area Agency on Aging.</w:t>
      </w:r>
    </w:p>
    <w:p w14:paraId="0AFC4F5C" w14:textId="77777777" w:rsidR="005D1E71" w:rsidRDefault="005D1E71" w:rsidP="00A03995">
      <w:pPr>
        <w:rPr>
          <w:rFonts w:asciiTheme="minorHAnsi" w:hAnsiTheme="minorHAnsi" w:cstheme="minorHAnsi"/>
          <w:sz w:val="24"/>
          <w:szCs w:val="24"/>
        </w:rPr>
      </w:pPr>
    </w:p>
    <w:p w14:paraId="3D395D66" w14:textId="06CA7046" w:rsidR="00A03995" w:rsidRPr="00A03995" w:rsidRDefault="005D1E71" w:rsidP="00A03995">
      <w:pPr>
        <w:rPr>
          <w:rFonts w:asciiTheme="minorHAnsi" w:hAnsiTheme="minorHAnsi" w:cstheme="minorHAnsi"/>
          <w:sz w:val="24"/>
          <w:szCs w:val="24"/>
        </w:rPr>
      </w:pPr>
      <w:r>
        <w:rPr>
          <w:rFonts w:asciiTheme="minorHAnsi" w:hAnsiTheme="minorHAnsi" w:cstheme="minorHAnsi"/>
          <w:sz w:val="24"/>
          <w:szCs w:val="24"/>
        </w:rPr>
        <w:t xml:space="preserve">A list of presentations conducted by legal services providers discussing legal issues affecting older </w:t>
      </w:r>
      <w:r w:rsidR="00817C2A">
        <w:rPr>
          <w:rFonts w:asciiTheme="minorHAnsi" w:hAnsiTheme="minorHAnsi" w:cstheme="minorHAnsi"/>
          <w:sz w:val="24"/>
          <w:szCs w:val="24"/>
        </w:rPr>
        <w:t>adults</w:t>
      </w:r>
      <w:r>
        <w:rPr>
          <w:rFonts w:asciiTheme="minorHAnsi" w:hAnsiTheme="minorHAnsi" w:cstheme="minorHAnsi"/>
          <w:sz w:val="24"/>
          <w:szCs w:val="24"/>
        </w:rPr>
        <w:t xml:space="preserve"> shall be supplied to the PTRC Area Agency on Aging at the end of each state fiscal year (June 30</w:t>
      </w:r>
      <w:r w:rsidRPr="005D1E71">
        <w:rPr>
          <w:rFonts w:asciiTheme="minorHAnsi" w:hAnsiTheme="minorHAnsi" w:cstheme="minorHAnsi"/>
          <w:sz w:val="24"/>
          <w:szCs w:val="24"/>
          <w:vertAlign w:val="superscript"/>
        </w:rPr>
        <w:t>th</w:t>
      </w:r>
      <w:r>
        <w:rPr>
          <w:rFonts w:asciiTheme="minorHAnsi" w:hAnsiTheme="minorHAnsi" w:cstheme="minorHAnsi"/>
          <w:sz w:val="24"/>
          <w:szCs w:val="24"/>
        </w:rPr>
        <w:t>).</w:t>
      </w:r>
    </w:p>
    <w:p w14:paraId="4F36C9A2" w14:textId="77777777" w:rsidR="006A310D" w:rsidRDefault="006A310D" w:rsidP="003113E8">
      <w:pPr>
        <w:rPr>
          <w:rFonts w:asciiTheme="minorHAnsi" w:hAnsiTheme="minorHAnsi" w:cstheme="minorHAnsi"/>
          <w:b/>
          <w:sz w:val="24"/>
          <w:szCs w:val="24"/>
          <w:u w:val="single"/>
        </w:rPr>
      </w:pPr>
    </w:p>
    <w:p w14:paraId="5822A526" w14:textId="597FBFD7" w:rsidR="003113E8" w:rsidRDefault="006A310D" w:rsidP="003113E8">
      <w:pPr>
        <w:rPr>
          <w:rFonts w:asciiTheme="minorHAnsi" w:hAnsiTheme="minorHAnsi" w:cstheme="minorHAnsi"/>
          <w:b/>
          <w:sz w:val="24"/>
          <w:szCs w:val="24"/>
          <w:u w:val="single"/>
        </w:rPr>
      </w:pPr>
      <w:r>
        <w:rPr>
          <w:rFonts w:asciiTheme="minorHAnsi" w:hAnsiTheme="minorHAnsi" w:cstheme="minorHAnsi"/>
          <w:b/>
          <w:sz w:val="24"/>
          <w:szCs w:val="24"/>
          <w:u w:val="single"/>
        </w:rPr>
        <w:t xml:space="preserve">Consumer Contributions </w:t>
      </w:r>
      <w:r w:rsidR="003113E8">
        <w:rPr>
          <w:rFonts w:asciiTheme="minorHAnsi" w:hAnsiTheme="minorHAnsi" w:cstheme="minorHAnsi"/>
          <w:b/>
          <w:sz w:val="24"/>
          <w:szCs w:val="24"/>
          <w:u w:val="single"/>
        </w:rPr>
        <w:t xml:space="preserve">Requirements for </w:t>
      </w:r>
      <w:r w:rsidR="00AF6627">
        <w:rPr>
          <w:rFonts w:asciiTheme="minorHAnsi" w:hAnsiTheme="minorHAnsi" w:cstheme="minorHAnsi"/>
          <w:b/>
          <w:sz w:val="24"/>
          <w:szCs w:val="24"/>
          <w:u w:val="single"/>
        </w:rPr>
        <w:t xml:space="preserve">ARPA </w:t>
      </w:r>
      <w:r w:rsidR="00DC236A">
        <w:rPr>
          <w:rFonts w:asciiTheme="minorHAnsi" w:hAnsiTheme="minorHAnsi" w:cstheme="minorHAnsi"/>
          <w:b/>
          <w:sz w:val="24"/>
          <w:szCs w:val="24"/>
          <w:u w:val="single"/>
        </w:rPr>
        <w:t>Legal Services</w:t>
      </w:r>
    </w:p>
    <w:p w14:paraId="1D038A21" w14:textId="14EF7CE4" w:rsidR="00AF6627" w:rsidRPr="00AF6627" w:rsidRDefault="00AF6627" w:rsidP="00AF6627">
      <w:pPr>
        <w:pStyle w:val="ListParagraph"/>
        <w:numPr>
          <w:ilvl w:val="0"/>
          <w:numId w:val="32"/>
        </w:numPr>
        <w:rPr>
          <w:rFonts w:asciiTheme="minorHAnsi" w:hAnsiTheme="minorHAnsi" w:cstheme="minorHAnsi"/>
          <w:b/>
          <w:sz w:val="24"/>
          <w:szCs w:val="24"/>
          <w:u w:val="single"/>
        </w:rPr>
      </w:pPr>
      <w:r>
        <w:rPr>
          <w:rFonts w:asciiTheme="minorHAnsi" w:hAnsiTheme="minorHAnsi" w:cstheme="minorHAnsi"/>
          <w:sz w:val="24"/>
          <w:szCs w:val="24"/>
        </w:rPr>
        <w:t>Consumer Contributions must be solicited and properly documented for each eligible participant receiving services through ARPA Legal Services funding.</w:t>
      </w:r>
    </w:p>
    <w:p w14:paraId="4296EBE1" w14:textId="727D0D56" w:rsidR="00AF6627" w:rsidRDefault="00AF6627" w:rsidP="00AF6627">
      <w:pPr>
        <w:pStyle w:val="ListParagraph"/>
        <w:numPr>
          <w:ilvl w:val="0"/>
          <w:numId w:val="32"/>
        </w:numPr>
        <w:rPr>
          <w:rFonts w:asciiTheme="minorHAnsi" w:hAnsiTheme="minorHAnsi" w:cstheme="minorHAnsi"/>
          <w:b/>
          <w:sz w:val="24"/>
          <w:szCs w:val="24"/>
          <w:u w:val="single"/>
        </w:rPr>
      </w:pPr>
      <w:r>
        <w:rPr>
          <w:rFonts w:asciiTheme="minorHAnsi" w:hAnsiTheme="minorHAnsi" w:cstheme="minorHAnsi"/>
          <w:sz w:val="24"/>
          <w:szCs w:val="24"/>
        </w:rPr>
        <w:t>Consistent with DAAS Administrative Letter 13-08, a legal services provider may discuss or solicit consumer contributions at any time during the course of rendering services and is not required to request or discuss consumer contributions at the start of services. Consequently, legal services providers may elect to provide the consumer contributions form to the client at the end of the attorney-client relationship in collaboration with a closing file letter.</w:t>
      </w:r>
    </w:p>
    <w:p w14:paraId="27757461" w14:textId="77777777" w:rsidR="00EA2436" w:rsidRPr="00AF6627" w:rsidRDefault="00EA2436" w:rsidP="00AF6627">
      <w:pPr>
        <w:rPr>
          <w:rFonts w:asciiTheme="minorHAnsi" w:hAnsiTheme="minorHAnsi" w:cstheme="minorHAnsi"/>
          <w:b/>
          <w:sz w:val="24"/>
          <w:szCs w:val="24"/>
          <w:u w:val="single"/>
        </w:rPr>
      </w:pPr>
    </w:p>
    <w:p w14:paraId="7D8FB9A2" w14:textId="5101CCD7" w:rsidR="00FD2DC9" w:rsidRDefault="003113E8" w:rsidP="00FD2DC9">
      <w:pPr>
        <w:rPr>
          <w:rFonts w:asciiTheme="minorHAnsi" w:hAnsiTheme="minorHAnsi" w:cstheme="minorHAnsi"/>
          <w:b/>
          <w:sz w:val="24"/>
          <w:szCs w:val="24"/>
          <w:u w:val="single"/>
        </w:rPr>
      </w:pPr>
      <w:r>
        <w:rPr>
          <w:rFonts w:asciiTheme="minorHAnsi" w:hAnsiTheme="minorHAnsi" w:cstheme="minorHAnsi"/>
          <w:b/>
          <w:sz w:val="24"/>
          <w:szCs w:val="24"/>
          <w:u w:val="single"/>
        </w:rPr>
        <w:t>Cost Computation Requirements for</w:t>
      </w:r>
      <w:r w:rsidR="00FD2DC9">
        <w:rPr>
          <w:rFonts w:asciiTheme="minorHAnsi" w:hAnsiTheme="minorHAnsi" w:cstheme="minorHAnsi"/>
          <w:b/>
          <w:sz w:val="24"/>
          <w:szCs w:val="24"/>
          <w:u w:val="single"/>
        </w:rPr>
        <w:t xml:space="preserve"> </w:t>
      </w:r>
      <w:r w:rsidR="00C90AD8">
        <w:rPr>
          <w:rFonts w:asciiTheme="minorHAnsi" w:hAnsiTheme="minorHAnsi" w:cstheme="minorHAnsi"/>
          <w:b/>
          <w:sz w:val="24"/>
          <w:szCs w:val="24"/>
          <w:u w:val="single"/>
        </w:rPr>
        <w:t>Legal Services</w:t>
      </w:r>
    </w:p>
    <w:p w14:paraId="2CBE94AF" w14:textId="7D7B5233" w:rsidR="00FD2DC9" w:rsidRPr="00FD2DC9" w:rsidRDefault="003113E8" w:rsidP="00FD2DC9">
      <w:pPr>
        <w:rPr>
          <w:rFonts w:asciiTheme="minorHAnsi" w:hAnsiTheme="minorHAnsi" w:cstheme="minorHAnsi"/>
          <w:b/>
          <w:sz w:val="24"/>
          <w:szCs w:val="24"/>
          <w:u w:val="single"/>
        </w:rPr>
      </w:pPr>
      <w:r w:rsidRPr="00FD2DC9">
        <w:rPr>
          <w:rFonts w:asciiTheme="minorHAnsi" w:hAnsiTheme="minorHAnsi" w:cstheme="minorHAnsi"/>
          <w:sz w:val="24"/>
          <w:szCs w:val="24"/>
        </w:rPr>
        <w:t xml:space="preserve">Accurately completed Cost Computation forms will be required </w:t>
      </w:r>
      <w:r w:rsidR="008D2BAF">
        <w:rPr>
          <w:rFonts w:asciiTheme="minorHAnsi" w:hAnsiTheme="minorHAnsi" w:cstheme="minorHAnsi"/>
          <w:sz w:val="24"/>
          <w:szCs w:val="24"/>
        </w:rPr>
        <w:t xml:space="preserve">of all </w:t>
      </w:r>
      <w:r w:rsidR="00D74686">
        <w:rPr>
          <w:rFonts w:asciiTheme="minorHAnsi" w:hAnsiTheme="minorHAnsi" w:cstheme="minorHAnsi"/>
          <w:sz w:val="24"/>
          <w:szCs w:val="24"/>
        </w:rPr>
        <w:t>Legal Services</w:t>
      </w:r>
      <w:r w:rsidR="00EA2436">
        <w:rPr>
          <w:rFonts w:asciiTheme="minorHAnsi" w:hAnsiTheme="minorHAnsi" w:cstheme="minorHAnsi"/>
          <w:sz w:val="24"/>
          <w:szCs w:val="24"/>
        </w:rPr>
        <w:t xml:space="preserve"> g</w:t>
      </w:r>
      <w:r w:rsidR="00DF4C44">
        <w:rPr>
          <w:rFonts w:asciiTheme="minorHAnsi" w:hAnsiTheme="minorHAnsi" w:cstheme="minorHAnsi"/>
          <w:sz w:val="24"/>
          <w:szCs w:val="24"/>
        </w:rPr>
        <w:t>r</w:t>
      </w:r>
      <w:r w:rsidR="008D2BAF">
        <w:rPr>
          <w:rFonts w:asciiTheme="minorHAnsi" w:hAnsiTheme="minorHAnsi" w:cstheme="minorHAnsi"/>
          <w:sz w:val="24"/>
          <w:szCs w:val="24"/>
        </w:rPr>
        <w:t>ant awardees.</w:t>
      </w:r>
      <w:r w:rsidR="001F1BED">
        <w:rPr>
          <w:rFonts w:asciiTheme="minorHAnsi" w:hAnsiTheme="minorHAnsi" w:cstheme="minorHAnsi"/>
          <w:sz w:val="24"/>
          <w:szCs w:val="24"/>
        </w:rPr>
        <w:t xml:space="preserve"> </w:t>
      </w:r>
    </w:p>
    <w:p w14:paraId="02C254D1" w14:textId="77777777" w:rsidR="00FD2DC9" w:rsidRDefault="00FD2DC9" w:rsidP="00FD2DC9">
      <w:pPr>
        <w:pStyle w:val="ListParagraph"/>
        <w:ind w:left="720"/>
        <w:rPr>
          <w:rFonts w:asciiTheme="minorHAnsi" w:hAnsiTheme="minorHAnsi" w:cstheme="minorHAnsi"/>
          <w:b/>
          <w:sz w:val="24"/>
          <w:szCs w:val="24"/>
          <w:u w:val="single"/>
        </w:rPr>
      </w:pPr>
    </w:p>
    <w:p w14:paraId="5256A6E9" w14:textId="2FF0E114" w:rsidR="00E02692" w:rsidRDefault="003113E8" w:rsidP="00E02692">
      <w:pPr>
        <w:rPr>
          <w:rFonts w:asciiTheme="minorHAnsi" w:hAnsiTheme="minorHAnsi" w:cstheme="minorHAnsi"/>
          <w:b/>
          <w:sz w:val="24"/>
          <w:szCs w:val="24"/>
          <w:u w:val="single"/>
        </w:rPr>
      </w:pPr>
      <w:r w:rsidRPr="00FD2DC9">
        <w:rPr>
          <w:rFonts w:asciiTheme="minorHAnsi" w:hAnsiTheme="minorHAnsi" w:cstheme="minorHAnsi"/>
          <w:b/>
          <w:sz w:val="24"/>
          <w:szCs w:val="24"/>
          <w:u w:val="single"/>
        </w:rPr>
        <w:t xml:space="preserve">Reimbursement for </w:t>
      </w:r>
      <w:r w:rsidR="00843C1C">
        <w:rPr>
          <w:rFonts w:asciiTheme="minorHAnsi" w:hAnsiTheme="minorHAnsi" w:cstheme="minorHAnsi"/>
          <w:b/>
          <w:sz w:val="24"/>
          <w:szCs w:val="24"/>
          <w:u w:val="single"/>
        </w:rPr>
        <w:t xml:space="preserve">ARPA </w:t>
      </w:r>
      <w:r w:rsidR="00AF6627">
        <w:rPr>
          <w:rFonts w:asciiTheme="minorHAnsi" w:hAnsiTheme="minorHAnsi" w:cstheme="minorHAnsi"/>
          <w:b/>
          <w:sz w:val="24"/>
          <w:szCs w:val="24"/>
          <w:u w:val="single"/>
        </w:rPr>
        <w:t>Legal Services</w:t>
      </w:r>
    </w:p>
    <w:p w14:paraId="60574F92" w14:textId="74925BB7" w:rsidR="003113E8" w:rsidRDefault="004B1086" w:rsidP="003113E8">
      <w:pPr>
        <w:rPr>
          <w:rFonts w:asciiTheme="minorHAnsi" w:hAnsiTheme="minorHAnsi" w:cstheme="minorHAnsi"/>
          <w:sz w:val="24"/>
          <w:szCs w:val="24"/>
        </w:rPr>
      </w:pPr>
      <w:r>
        <w:rPr>
          <w:rFonts w:asciiTheme="minorHAnsi" w:hAnsiTheme="minorHAnsi" w:cstheme="minorHAnsi"/>
          <w:b/>
          <w:sz w:val="24"/>
          <w:szCs w:val="24"/>
        </w:rPr>
        <w:t xml:space="preserve">ARPA </w:t>
      </w:r>
      <w:r w:rsidR="00AF6627">
        <w:rPr>
          <w:rFonts w:asciiTheme="minorHAnsi" w:hAnsiTheme="minorHAnsi" w:cstheme="minorHAnsi"/>
          <w:b/>
          <w:sz w:val="24"/>
          <w:szCs w:val="24"/>
        </w:rPr>
        <w:t xml:space="preserve">Legal Services </w:t>
      </w:r>
      <w:r>
        <w:rPr>
          <w:rFonts w:asciiTheme="minorHAnsi" w:hAnsiTheme="minorHAnsi" w:cstheme="minorHAnsi"/>
          <w:b/>
          <w:sz w:val="24"/>
          <w:szCs w:val="24"/>
        </w:rPr>
        <w:t xml:space="preserve">are handled through a reimbursement system. </w:t>
      </w:r>
      <w:r w:rsidR="00BC7E18">
        <w:rPr>
          <w:rFonts w:asciiTheme="minorHAnsi" w:hAnsiTheme="minorHAnsi" w:cstheme="minorHAnsi"/>
          <w:b/>
          <w:sz w:val="24"/>
          <w:szCs w:val="24"/>
        </w:rPr>
        <w:t xml:space="preserve"> </w:t>
      </w:r>
      <w:r w:rsidR="00C25910" w:rsidRPr="00C25910">
        <w:rPr>
          <w:rFonts w:asciiTheme="minorHAnsi" w:hAnsiTheme="minorHAnsi" w:cstheme="minorHAnsi"/>
          <w:sz w:val="24"/>
          <w:szCs w:val="24"/>
        </w:rPr>
        <w:t>ARPA</w:t>
      </w:r>
      <w:r w:rsidR="00F37F5E">
        <w:rPr>
          <w:rFonts w:asciiTheme="minorHAnsi" w:hAnsiTheme="minorHAnsi" w:cstheme="minorHAnsi"/>
          <w:sz w:val="24"/>
          <w:szCs w:val="24"/>
        </w:rPr>
        <w:t xml:space="preserve"> </w:t>
      </w:r>
      <w:r w:rsidR="00AF6627">
        <w:rPr>
          <w:rFonts w:asciiTheme="minorHAnsi" w:hAnsiTheme="minorHAnsi" w:cstheme="minorHAnsi"/>
          <w:sz w:val="24"/>
          <w:szCs w:val="24"/>
        </w:rPr>
        <w:t>Legal Services</w:t>
      </w:r>
      <w:r w:rsidR="008A19FC">
        <w:rPr>
          <w:rFonts w:asciiTheme="minorHAnsi" w:hAnsiTheme="minorHAnsi" w:cstheme="minorHAnsi"/>
          <w:sz w:val="24"/>
          <w:szCs w:val="24"/>
        </w:rPr>
        <w:t xml:space="preserve"> </w:t>
      </w:r>
      <w:r w:rsidR="00C25910" w:rsidRPr="00C25910">
        <w:rPr>
          <w:rFonts w:asciiTheme="minorHAnsi" w:hAnsiTheme="minorHAnsi" w:cstheme="minorHAnsi"/>
          <w:sz w:val="24"/>
          <w:szCs w:val="24"/>
        </w:rPr>
        <w:t>is a unit-based service</w:t>
      </w:r>
      <w:r w:rsidR="008A19FC">
        <w:rPr>
          <w:rFonts w:asciiTheme="minorHAnsi" w:hAnsiTheme="minorHAnsi" w:cstheme="minorHAnsi"/>
          <w:sz w:val="24"/>
          <w:szCs w:val="24"/>
        </w:rPr>
        <w:t>.</w:t>
      </w:r>
      <w:r w:rsidR="00C25910" w:rsidRPr="00C25910">
        <w:rPr>
          <w:rFonts w:asciiTheme="minorHAnsi" w:hAnsiTheme="minorHAnsi" w:cstheme="minorHAnsi"/>
          <w:sz w:val="24"/>
          <w:szCs w:val="24"/>
        </w:rPr>
        <w:t xml:space="preserve"> </w:t>
      </w:r>
      <w:r w:rsidR="008A19FC">
        <w:rPr>
          <w:rFonts w:asciiTheme="minorHAnsi" w:hAnsiTheme="minorHAnsi" w:cstheme="minorHAnsi"/>
          <w:sz w:val="24"/>
          <w:szCs w:val="24"/>
        </w:rPr>
        <w:t xml:space="preserve">Legal services shall be reported </w:t>
      </w:r>
      <w:r w:rsidR="00497BA8">
        <w:rPr>
          <w:rFonts w:asciiTheme="minorHAnsi" w:hAnsiTheme="minorHAnsi" w:cstheme="minorHAnsi"/>
          <w:sz w:val="24"/>
          <w:szCs w:val="24"/>
        </w:rPr>
        <w:t>in the Aging Resources Management System (</w:t>
      </w:r>
      <w:r w:rsidR="00497BA8" w:rsidRPr="00C25910">
        <w:rPr>
          <w:rFonts w:asciiTheme="minorHAnsi" w:hAnsiTheme="minorHAnsi" w:cstheme="minorHAnsi"/>
          <w:sz w:val="24"/>
          <w:szCs w:val="24"/>
        </w:rPr>
        <w:t>ARMS</w:t>
      </w:r>
      <w:r w:rsidR="00497BA8">
        <w:rPr>
          <w:rFonts w:asciiTheme="minorHAnsi" w:hAnsiTheme="minorHAnsi" w:cstheme="minorHAnsi"/>
          <w:sz w:val="24"/>
          <w:szCs w:val="24"/>
        </w:rPr>
        <w:t xml:space="preserve">) </w:t>
      </w:r>
      <w:r w:rsidR="008A19FC">
        <w:rPr>
          <w:rFonts w:asciiTheme="minorHAnsi" w:hAnsiTheme="minorHAnsi" w:cstheme="minorHAnsi"/>
          <w:sz w:val="24"/>
          <w:szCs w:val="24"/>
        </w:rPr>
        <w:t>for reimbursement in accordance with the number of units provided</w:t>
      </w:r>
      <w:r w:rsidR="00C25910" w:rsidRPr="00C25910">
        <w:rPr>
          <w:rFonts w:asciiTheme="minorHAnsi" w:hAnsiTheme="minorHAnsi" w:cstheme="minorHAnsi"/>
          <w:sz w:val="24"/>
          <w:szCs w:val="24"/>
        </w:rPr>
        <w:t>.</w:t>
      </w:r>
      <w:r w:rsidR="008A19FC">
        <w:rPr>
          <w:rFonts w:asciiTheme="minorHAnsi" w:hAnsiTheme="minorHAnsi" w:cstheme="minorHAnsi"/>
          <w:sz w:val="24"/>
          <w:szCs w:val="24"/>
        </w:rPr>
        <w:t xml:space="preserve"> A unit of service equals one (1) case hour.</w:t>
      </w:r>
    </w:p>
    <w:p w14:paraId="222FA1BC" w14:textId="4BBFD180" w:rsidR="00C25910" w:rsidRDefault="00C25910" w:rsidP="003113E8">
      <w:pPr>
        <w:rPr>
          <w:rFonts w:asciiTheme="minorHAnsi" w:hAnsiTheme="minorHAnsi" w:cstheme="minorHAnsi"/>
          <w:b/>
          <w:sz w:val="24"/>
          <w:szCs w:val="24"/>
          <w:u w:val="single"/>
        </w:rPr>
      </w:pPr>
    </w:p>
    <w:p w14:paraId="18D4EA8D" w14:textId="3B36EEE7" w:rsidR="00EA7C8C" w:rsidRDefault="00EA7C8C" w:rsidP="003113E8">
      <w:pPr>
        <w:rPr>
          <w:rFonts w:asciiTheme="minorHAnsi" w:hAnsiTheme="minorHAnsi" w:cstheme="minorHAnsi"/>
          <w:b/>
          <w:sz w:val="24"/>
          <w:szCs w:val="24"/>
          <w:u w:val="single"/>
        </w:rPr>
      </w:pPr>
    </w:p>
    <w:p w14:paraId="4577D8ED" w14:textId="21C9E11A" w:rsidR="00EA7C8C" w:rsidRDefault="00EA7C8C" w:rsidP="003113E8">
      <w:pPr>
        <w:rPr>
          <w:rFonts w:asciiTheme="minorHAnsi" w:hAnsiTheme="minorHAnsi" w:cstheme="minorHAnsi"/>
          <w:b/>
          <w:sz w:val="24"/>
          <w:szCs w:val="24"/>
          <w:u w:val="single"/>
        </w:rPr>
      </w:pPr>
    </w:p>
    <w:p w14:paraId="58CD7697" w14:textId="5D4B5805" w:rsidR="00EA7C8C" w:rsidRDefault="00EA7C8C" w:rsidP="003113E8">
      <w:pPr>
        <w:rPr>
          <w:rFonts w:asciiTheme="minorHAnsi" w:hAnsiTheme="minorHAnsi" w:cstheme="minorHAnsi"/>
          <w:b/>
          <w:sz w:val="24"/>
          <w:szCs w:val="24"/>
          <w:u w:val="single"/>
        </w:rPr>
      </w:pPr>
    </w:p>
    <w:p w14:paraId="2E7C9780" w14:textId="7CCCE19D" w:rsidR="00EA7C8C" w:rsidRDefault="00EA7C8C" w:rsidP="003113E8">
      <w:pPr>
        <w:rPr>
          <w:rFonts w:asciiTheme="minorHAnsi" w:hAnsiTheme="minorHAnsi" w:cstheme="minorHAnsi"/>
          <w:b/>
          <w:sz w:val="24"/>
          <w:szCs w:val="24"/>
          <w:u w:val="single"/>
        </w:rPr>
      </w:pPr>
    </w:p>
    <w:p w14:paraId="5AF83540" w14:textId="77777777" w:rsidR="00EA7C8C" w:rsidRDefault="00EA7C8C" w:rsidP="003113E8">
      <w:pPr>
        <w:rPr>
          <w:rFonts w:asciiTheme="minorHAnsi" w:hAnsiTheme="minorHAnsi" w:cstheme="minorHAnsi"/>
          <w:b/>
          <w:sz w:val="24"/>
          <w:szCs w:val="24"/>
          <w:u w:val="single"/>
        </w:rPr>
      </w:pPr>
    </w:p>
    <w:p w14:paraId="109477EC"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Monitoring</w:t>
      </w:r>
    </w:p>
    <w:p w14:paraId="2AC95115" w14:textId="5BA3075E"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All services provided by </w:t>
      </w:r>
      <w:r w:rsidR="004B1086">
        <w:rPr>
          <w:rFonts w:asciiTheme="minorHAnsi" w:hAnsiTheme="minorHAnsi" w:cstheme="minorHAnsi"/>
          <w:sz w:val="24"/>
          <w:szCs w:val="24"/>
        </w:rPr>
        <w:t>ARPA</w:t>
      </w:r>
      <w:r w:rsidR="00750082">
        <w:rPr>
          <w:rFonts w:asciiTheme="minorHAnsi" w:hAnsiTheme="minorHAnsi" w:cstheme="minorHAnsi"/>
          <w:sz w:val="24"/>
          <w:szCs w:val="24"/>
        </w:rPr>
        <w:t xml:space="preserve"> </w:t>
      </w:r>
      <w:r w:rsidR="006F3B77">
        <w:rPr>
          <w:rFonts w:asciiTheme="minorHAnsi" w:hAnsiTheme="minorHAnsi" w:cstheme="minorHAnsi"/>
          <w:sz w:val="24"/>
          <w:szCs w:val="24"/>
        </w:rPr>
        <w:t>Legal Ser</w:t>
      </w:r>
      <w:r w:rsidR="008E7448">
        <w:rPr>
          <w:rFonts w:asciiTheme="minorHAnsi" w:hAnsiTheme="minorHAnsi" w:cstheme="minorHAnsi"/>
          <w:sz w:val="24"/>
          <w:szCs w:val="24"/>
        </w:rPr>
        <w:t>vices</w:t>
      </w:r>
      <w:r w:rsidR="00843C1C">
        <w:rPr>
          <w:rFonts w:asciiTheme="minorHAnsi" w:hAnsiTheme="minorHAnsi" w:cstheme="minorHAnsi"/>
          <w:sz w:val="24"/>
          <w:szCs w:val="24"/>
        </w:rPr>
        <w:t xml:space="preserve"> </w:t>
      </w:r>
      <w:r w:rsidR="008D2BAF">
        <w:rPr>
          <w:rFonts w:asciiTheme="minorHAnsi" w:hAnsiTheme="minorHAnsi" w:cstheme="minorHAnsi"/>
          <w:sz w:val="24"/>
          <w:szCs w:val="24"/>
        </w:rPr>
        <w:t xml:space="preserve">funds </w:t>
      </w:r>
      <w:r>
        <w:rPr>
          <w:rFonts w:asciiTheme="minorHAnsi" w:hAnsiTheme="minorHAnsi" w:cstheme="minorHAnsi"/>
          <w:sz w:val="24"/>
          <w:szCs w:val="24"/>
        </w:rPr>
        <w:t>will be monitored by the PTRC Area Agency on Aging (PTRC AAA) according to a timeline</w:t>
      </w:r>
      <w:r w:rsidR="004B1086">
        <w:rPr>
          <w:rFonts w:asciiTheme="minorHAnsi" w:hAnsiTheme="minorHAnsi" w:cstheme="minorHAnsi"/>
          <w:sz w:val="24"/>
          <w:szCs w:val="24"/>
        </w:rPr>
        <w:t xml:space="preserve"> </w:t>
      </w:r>
      <w:r>
        <w:rPr>
          <w:rFonts w:asciiTheme="minorHAnsi" w:hAnsiTheme="minorHAnsi" w:cstheme="minorHAnsi"/>
          <w:sz w:val="24"/>
          <w:szCs w:val="24"/>
        </w:rPr>
        <w:t>established by the North Carolina Division of Aging and Adult Services. Monitoring will be conducted following the “PTRC AAA Policies and Procedures for Monitoring” (November 2016)</w:t>
      </w:r>
      <w:r w:rsidR="00F37A21">
        <w:rPr>
          <w:rFonts w:asciiTheme="minorHAnsi" w:hAnsiTheme="minorHAnsi" w:cstheme="minorHAnsi"/>
          <w:sz w:val="24"/>
          <w:szCs w:val="24"/>
        </w:rPr>
        <w:t>.</w:t>
      </w:r>
    </w:p>
    <w:p w14:paraId="08385CE3" w14:textId="77777777" w:rsidR="003113E8" w:rsidRDefault="003113E8" w:rsidP="003113E8">
      <w:pPr>
        <w:rPr>
          <w:rFonts w:asciiTheme="minorHAnsi" w:hAnsiTheme="minorHAnsi" w:cstheme="minorHAnsi"/>
          <w:sz w:val="24"/>
          <w:szCs w:val="24"/>
        </w:rPr>
      </w:pPr>
    </w:p>
    <w:p w14:paraId="7550242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Confidentiality and Security</w:t>
      </w:r>
    </w:p>
    <w:p w14:paraId="1E8845D6" w14:textId="4ECB1A23"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Client information in any format and whether recorded or not shall be kept confidential and not disclosed in a form that identifies the person without the informed consent of the person or legal representative. Community service providers, including subcontractors and vendors, must adhere to all applicable federal, state, and departmental requirements for protecting the security and confidentiality of client information </w:t>
      </w:r>
      <w:r w:rsidR="00EE516F">
        <w:rPr>
          <w:rFonts w:asciiTheme="minorHAnsi" w:hAnsiTheme="minorHAnsi" w:cstheme="minorHAnsi"/>
          <w:sz w:val="24"/>
          <w:szCs w:val="24"/>
        </w:rPr>
        <w:t xml:space="preserve">including, </w:t>
      </w:r>
      <w:r>
        <w:rPr>
          <w:rFonts w:asciiTheme="minorHAnsi" w:hAnsiTheme="minorHAnsi" w:cstheme="minorHAnsi"/>
          <w:sz w:val="24"/>
          <w:szCs w:val="24"/>
        </w:rPr>
        <w:t>but not limited to appropriately restricting access, establishing procedures to reduce the risk of accidental disclosures from data processing systems, and developing a process by which the North Carolina Division of Aging and Adult Services is notified of suspected or confirmed security incidents and data breaches.</w:t>
      </w:r>
    </w:p>
    <w:p w14:paraId="6CEBEFD7" w14:textId="77777777" w:rsidR="003113E8" w:rsidRDefault="003113E8" w:rsidP="003113E8">
      <w:pPr>
        <w:rPr>
          <w:rFonts w:asciiTheme="minorHAnsi" w:hAnsiTheme="minorHAnsi" w:cstheme="minorHAnsi"/>
          <w:sz w:val="24"/>
          <w:szCs w:val="24"/>
        </w:rPr>
      </w:pPr>
    </w:p>
    <w:p w14:paraId="325D07C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Record Retention and Disposition</w:t>
      </w:r>
    </w:p>
    <w:p w14:paraId="36008D73" w14:textId="77777777" w:rsidR="003113E8" w:rsidRPr="00EA2436" w:rsidRDefault="003113E8" w:rsidP="003113E8">
      <w:pPr>
        <w:widowControl/>
        <w:tabs>
          <w:tab w:val="left" w:pos="-720"/>
          <w:tab w:val="left" w:pos="0"/>
        </w:tabs>
        <w:autoSpaceDE/>
        <w:spacing w:after="240"/>
        <w:contextualSpacing/>
        <w:rPr>
          <w:rFonts w:asciiTheme="minorHAnsi" w:eastAsia="Times New Roman" w:hAnsiTheme="minorHAnsi" w:cstheme="minorHAnsi"/>
          <w:sz w:val="24"/>
          <w:szCs w:val="24"/>
        </w:rPr>
      </w:pPr>
      <w:r w:rsidRPr="00EA2436">
        <w:rPr>
          <w:rFonts w:asciiTheme="minorHAnsi" w:hAnsiTheme="minorHAnsi" w:cstheme="minorHAnsi"/>
          <w:sz w:val="24"/>
          <w:szCs w:val="24"/>
        </w:rPr>
        <w:t>All community service providers are responsible for maintaining custody of records and documentation to support the allowable expenditure of funds, service provision, and the reimbursement of services. Service providers must adhere to the approved record retention and disposition schedule posted semiannually on the website of the NC Department of Health and Human Services (DHHS) Controller at:</w:t>
      </w:r>
    </w:p>
    <w:p w14:paraId="4E3F500A" w14:textId="77777777" w:rsidR="003113E8" w:rsidRPr="00EA2436" w:rsidRDefault="00445AB0" w:rsidP="003113E8">
      <w:pPr>
        <w:rPr>
          <w:rFonts w:asciiTheme="minorHAnsi" w:hAnsiTheme="minorHAnsi" w:cstheme="minorHAnsi"/>
          <w:sz w:val="24"/>
          <w:szCs w:val="24"/>
        </w:rPr>
      </w:pPr>
      <w:hyperlink r:id="rId13" w:history="1">
        <w:r w:rsidR="003113E8" w:rsidRPr="00EA2436">
          <w:rPr>
            <w:rStyle w:val="Hyperlink"/>
            <w:rFonts w:asciiTheme="minorHAnsi" w:hAnsiTheme="minorHAnsi"/>
            <w:sz w:val="24"/>
            <w:szCs w:val="24"/>
          </w:rPr>
          <w:t>https://www.ncdhhs.gov/about/administrative-offices/office-controller/records-retention</w:t>
        </w:r>
      </w:hyperlink>
    </w:p>
    <w:p w14:paraId="6DEE729C" w14:textId="77777777" w:rsidR="003113E8" w:rsidRPr="00EA2436" w:rsidRDefault="003113E8" w:rsidP="003113E8">
      <w:pPr>
        <w:rPr>
          <w:rFonts w:asciiTheme="minorHAnsi" w:hAnsiTheme="minorHAnsi" w:cstheme="minorHAnsi"/>
          <w:sz w:val="24"/>
          <w:szCs w:val="24"/>
        </w:rPr>
      </w:pPr>
      <w:r w:rsidRPr="00EA2436">
        <w:rPr>
          <w:rFonts w:asciiTheme="minorHAnsi" w:hAnsiTheme="minorHAnsi" w:cstheme="minorHAnsi"/>
          <w:sz w:val="24"/>
          <w:szCs w:val="24"/>
        </w:rPr>
        <w:t>Service providers are not authorized to destroy records related to the provision of services under this Agreement except in compliance with the approved DHHS retention and disposition schedule, which allows for the proper destruction of records based on a schedule by funding source and fiscal year. Confidential records will be destroyed in such a manner that the records cannot be practically read or reconstructed.</w:t>
      </w:r>
    </w:p>
    <w:p w14:paraId="658C2E57" w14:textId="77777777" w:rsidR="00C36407" w:rsidRDefault="00C36407" w:rsidP="003113E8">
      <w:pPr>
        <w:rPr>
          <w:rFonts w:asciiTheme="minorHAnsi" w:hAnsiTheme="minorHAnsi" w:cstheme="minorHAnsi"/>
          <w:b/>
          <w:sz w:val="24"/>
          <w:szCs w:val="24"/>
          <w:u w:val="single"/>
        </w:rPr>
      </w:pPr>
    </w:p>
    <w:p w14:paraId="45B9288A" w14:textId="36F8100A"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Project Period</w:t>
      </w:r>
    </w:p>
    <w:p w14:paraId="6B550BC6" w14:textId="33D3F9AA"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The Project Period for </w:t>
      </w:r>
      <w:r w:rsidR="005B2896">
        <w:rPr>
          <w:rFonts w:asciiTheme="minorHAnsi" w:hAnsiTheme="minorHAnsi" w:cstheme="minorHAnsi"/>
          <w:sz w:val="24"/>
          <w:szCs w:val="24"/>
        </w:rPr>
        <w:t xml:space="preserve">ARPA </w:t>
      </w:r>
      <w:r w:rsidR="008E7448">
        <w:rPr>
          <w:rFonts w:asciiTheme="minorHAnsi" w:hAnsiTheme="minorHAnsi" w:cstheme="minorHAnsi"/>
          <w:sz w:val="24"/>
          <w:szCs w:val="24"/>
        </w:rPr>
        <w:t>Legal Services</w:t>
      </w:r>
      <w:r w:rsidR="008D2BAF">
        <w:rPr>
          <w:rFonts w:asciiTheme="minorHAnsi" w:hAnsiTheme="minorHAnsi" w:cstheme="minorHAnsi"/>
          <w:sz w:val="24"/>
          <w:szCs w:val="24"/>
        </w:rPr>
        <w:t xml:space="preserve"> </w:t>
      </w:r>
      <w:r>
        <w:rPr>
          <w:rFonts w:asciiTheme="minorHAnsi" w:hAnsiTheme="minorHAnsi" w:cstheme="minorHAnsi"/>
          <w:sz w:val="24"/>
          <w:szCs w:val="24"/>
        </w:rPr>
        <w:t xml:space="preserve">funds is </w:t>
      </w:r>
      <w:r w:rsidR="008E7448">
        <w:rPr>
          <w:rFonts w:asciiTheme="minorHAnsi" w:hAnsiTheme="minorHAnsi" w:cstheme="minorHAnsi"/>
          <w:sz w:val="24"/>
          <w:szCs w:val="24"/>
        </w:rPr>
        <w:t>December</w:t>
      </w:r>
      <w:r w:rsidR="000F2296">
        <w:rPr>
          <w:rFonts w:asciiTheme="minorHAnsi" w:hAnsiTheme="minorHAnsi" w:cstheme="minorHAnsi"/>
          <w:sz w:val="24"/>
          <w:szCs w:val="24"/>
        </w:rPr>
        <w:t xml:space="preserve"> </w:t>
      </w:r>
      <w:r w:rsidR="008D2BAF" w:rsidRPr="00CC3DB2">
        <w:rPr>
          <w:rFonts w:asciiTheme="minorHAnsi" w:hAnsiTheme="minorHAnsi" w:cstheme="minorHAnsi"/>
          <w:sz w:val="24"/>
          <w:szCs w:val="24"/>
        </w:rPr>
        <w:t>1,</w:t>
      </w:r>
      <w:r w:rsidRPr="00150F40">
        <w:rPr>
          <w:rFonts w:asciiTheme="minorHAnsi" w:hAnsiTheme="minorHAnsi" w:cstheme="minorHAnsi"/>
          <w:sz w:val="24"/>
          <w:szCs w:val="24"/>
        </w:rPr>
        <w:t xml:space="preserve"> 202</w:t>
      </w:r>
      <w:r w:rsidR="000F2296">
        <w:rPr>
          <w:rFonts w:asciiTheme="minorHAnsi" w:hAnsiTheme="minorHAnsi" w:cstheme="minorHAnsi"/>
          <w:sz w:val="24"/>
          <w:szCs w:val="24"/>
        </w:rPr>
        <w:t>3</w:t>
      </w:r>
      <w:r w:rsidR="00150F40">
        <w:rPr>
          <w:rFonts w:asciiTheme="minorHAnsi" w:hAnsiTheme="minorHAnsi" w:cstheme="minorHAnsi"/>
          <w:sz w:val="24"/>
          <w:szCs w:val="24"/>
        </w:rPr>
        <w:t xml:space="preserve"> </w:t>
      </w:r>
      <w:r w:rsidRPr="00150F40">
        <w:rPr>
          <w:rFonts w:asciiTheme="minorHAnsi" w:hAnsiTheme="minorHAnsi" w:cstheme="minorHAnsi"/>
          <w:sz w:val="24"/>
          <w:szCs w:val="24"/>
        </w:rPr>
        <w:t>through</w:t>
      </w:r>
      <w:r>
        <w:rPr>
          <w:rFonts w:asciiTheme="minorHAnsi" w:hAnsiTheme="minorHAnsi" w:cstheme="minorHAnsi"/>
          <w:sz w:val="24"/>
          <w:szCs w:val="24"/>
        </w:rPr>
        <w:t xml:space="preserve"> September 30, 202</w:t>
      </w:r>
      <w:r w:rsidR="002C4461">
        <w:rPr>
          <w:rFonts w:asciiTheme="minorHAnsi" w:hAnsiTheme="minorHAnsi" w:cstheme="minorHAnsi"/>
          <w:sz w:val="24"/>
          <w:szCs w:val="24"/>
        </w:rPr>
        <w:t>4</w:t>
      </w:r>
      <w:r>
        <w:rPr>
          <w:rFonts w:asciiTheme="minorHAnsi" w:hAnsiTheme="minorHAnsi" w:cstheme="minorHAnsi"/>
          <w:sz w:val="24"/>
          <w:szCs w:val="24"/>
        </w:rPr>
        <w:t>.</w:t>
      </w:r>
    </w:p>
    <w:p w14:paraId="10C8C2A7" w14:textId="77777777" w:rsidR="003113E8" w:rsidRDefault="003113E8" w:rsidP="003113E8"/>
    <w:p w14:paraId="00E047DB" w14:textId="57BF3674" w:rsidR="003113E8" w:rsidRDefault="003113E8" w:rsidP="003113E8">
      <w:pPr>
        <w:widowControl/>
        <w:autoSpaceDE/>
        <w:rPr>
          <w:rFonts w:ascii="Calibri" w:hAnsi="Calibri" w:cs="Calibri"/>
          <w:b/>
          <w:sz w:val="24"/>
          <w:szCs w:val="24"/>
        </w:rPr>
      </w:pPr>
      <w:bookmarkStart w:id="0" w:name="_Hlk79406559"/>
      <w:r>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w:t>
      </w:r>
      <w:r w:rsidR="007D157F">
        <w:rPr>
          <w:rFonts w:ascii="Calibri" w:hAnsi="Calibri" w:cs="Calibri"/>
          <w:b/>
          <w:sz w:val="24"/>
          <w:szCs w:val="24"/>
        </w:rPr>
        <w:t>s</w:t>
      </w:r>
      <w:r>
        <w:rPr>
          <w:rFonts w:ascii="Calibri" w:hAnsi="Calibri" w:cs="Calibri"/>
          <w:b/>
          <w:sz w:val="24"/>
          <w:szCs w:val="24"/>
        </w:rPr>
        <w:t xml:space="preserve"> the right to make the award in the best interest of the PTRC AAA regional program.</w:t>
      </w:r>
    </w:p>
    <w:bookmarkEnd w:id="0"/>
    <w:p w14:paraId="2ACC48C3" w14:textId="77777777" w:rsidR="00661667" w:rsidRDefault="00661667">
      <w:pPr>
        <w:rPr>
          <w:rFonts w:ascii="Calibri" w:hAnsi="Calibri" w:cs="Calibri"/>
          <w:b/>
          <w:sz w:val="24"/>
          <w:szCs w:val="24"/>
        </w:rPr>
      </w:pPr>
    </w:p>
    <w:p w14:paraId="5D5C598D" w14:textId="0CAF744B" w:rsidR="00826BAF" w:rsidRPr="00226496" w:rsidRDefault="00637981" w:rsidP="00826BAF">
      <w:pPr>
        <w:jc w:val="both"/>
        <w:rPr>
          <w:rFonts w:asciiTheme="minorHAnsi" w:hAnsiTheme="minorHAnsi" w:cstheme="minorHAnsi"/>
          <w:b/>
          <w:sz w:val="24"/>
          <w:szCs w:val="24"/>
          <w:u w:val="single"/>
        </w:rPr>
      </w:pPr>
      <w:proofErr w:type="gramStart"/>
      <w:r w:rsidRPr="00226496">
        <w:rPr>
          <w:rFonts w:asciiTheme="minorHAnsi" w:hAnsiTheme="minorHAnsi" w:cstheme="minorHAnsi"/>
          <w:b/>
          <w:sz w:val="24"/>
          <w:szCs w:val="24"/>
          <w:u w:val="single"/>
        </w:rPr>
        <w:t>S</w:t>
      </w:r>
      <w:r w:rsidR="00826BAF" w:rsidRPr="00226496">
        <w:rPr>
          <w:rFonts w:asciiTheme="minorHAnsi" w:hAnsiTheme="minorHAnsi" w:cstheme="minorHAnsi"/>
          <w:b/>
          <w:sz w:val="24"/>
          <w:szCs w:val="24"/>
          <w:u w:val="single"/>
        </w:rPr>
        <w:t xml:space="preserve">ubmitting an </w:t>
      </w:r>
      <w:r w:rsidR="00740288" w:rsidRPr="00226496">
        <w:rPr>
          <w:rFonts w:asciiTheme="minorHAnsi" w:hAnsiTheme="minorHAnsi" w:cstheme="minorHAnsi"/>
          <w:b/>
          <w:sz w:val="24"/>
          <w:szCs w:val="24"/>
          <w:u w:val="single"/>
        </w:rPr>
        <w:t>A</w:t>
      </w:r>
      <w:r w:rsidR="00826BAF" w:rsidRPr="00226496">
        <w:rPr>
          <w:rFonts w:asciiTheme="minorHAnsi" w:hAnsiTheme="minorHAnsi" w:cstheme="minorHAnsi"/>
          <w:b/>
          <w:sz w:val="24"/>
          <w:szCs w:val="24"/>
          <w:u w:val="single"/>
        </w:rPr>
        <w:t>pplication</w:t>
      </w:r>
      <w:proofErr w:type="gramEnd"/>
      <w:r w:rsidR="00740288" w:rsidRPr="00226496">
        <w:rPr>
          <w:rFonts w:asciiTheme="minorHAnsi" w:hAnsiTheme="minorHAnsi" w:cstheme="minorHAnsi"/>
          <w:b/>
          <w:sz w:val="24"/>
          <w:szCs w:val="24"/>
          <w:u w:val="single"/>
        </w:rPr>
        <w:t xml:space="preserve"> for </w:t>
      </w:r>
      <w:bookmarkStart w:id="1" w:name="_Hlk79565595"/>
      <w:r w:rsidR="003243ED">
        <w:rPr>
          <w:rFonts w:asciiTheme="minorHAnsi" w:hAnsiTheme="minorHAnsi" w:cstheme="minorHAnsi"/>
          <w:b/>
          <w:sz w:val="24"/>
          <w:szCs w:val="24"/>
          <w:u w:val="single"/>
        </w:rPr>
        <w:t xml:space="preserve">ARPA </w:t>
      </w:r>
      <w:r w:rsidR="008721C5">
        <w:rPr>
          <w:rFonts w:asciiTheme="minorHAnsi" w:hAnsiTheme="minorHAnsi" w:cstheme="minorHAnsi"/>
          <w:b/>
          <w:sz w:val="24"/>
          <w:szCs w:val="24"/>
          <w:u w:val="single"/>
        </w:rPr>
        <w:t>Legal Services</w:t>
      </w:r>
    </w:p>
    <w:p w14:paraId="3AE44EDD" w14:textId="77777777" w:rsidR="00826BAF" w:rsidRPr="00E3683E" w:rsidRDefault="00826BAF" w:rsidP="00826BAF">
      <w:pPr>
        <w:jc w:val="both"/>
        <w:rPr>
          <w:rFonts w:asciiTheme="minorHAnsi" w:hAnsiTheme="minorHAnsi" w:cstheme="minorHAnsi"/>
          <w:sz w:val="24"/>
          <w:szCs w:val="24"/>
        </w:rPr>
      </w:pPr>
    </w:p>
    <w:bookmarkEnd w:id="1"/>
    <w:p w14:paraId="63B2498D" w14:textId="63226B4B" w:rsidR="00826BAF" w:rsidRPr="000C1744" w:rsidRDefault="009D7561" w:rsidP="00826BAF">
      <w:pPr>
        <w:rPr>
          <w:rFonts w:asciiTheme="minorHAnsi" w:hAnsiTheme="minorHAnsi" w:cstheme="minorHAnsi"/>
          <w:sz w:val="24"/>
          <w:szCs w:val="24"/>
        </w:rPr>
      </w:pPr>
      <w:r>
        <w:rPr>
          <w:rFonts w:asciiTheme="minorHAnsi" w:hAnsiTheme="minorHAnsi" w:cstheme="minorHAnsi"/>
          <w:b/>
          <w:color w:val="FF0000"/>
          <w:sz w:val="24"/>
          <w:szCs w:val="24"/>
          <w:u w:val="single"/>
        </w:rPr>
        <w:t>Three</w:t>
      </w:r>
      <w:r w:rsidR="00826BAF" w:rsidRPr="00DD70D5">
        <w:rPr>
          <w:rFonts w:asciiTheme="minorHAnsi" w:hAnsiTheme="minorHAnsi" w:cstheme="minorHAnsi"/>
          <w:b/>
          <w:color w:val="FF0000"/>
          <w:sz w:val="24"/>
          <w:szCs w:val="24"/>
          <w:u w:val="single"/>
        </w:rPr>
        <w:t xml:space="preserve"> copies</w:t>
      </w:r>
      <w:r w:rsidR="00F939F4" w:rsidRPr="00DD70D5">
        <w:rPr>
          <w:rFonts w:asciiTheme="minorHAnsi" w:hAnsiTheme="minorHAnsi" w:cstheme="minorHAnsi"/>
          <w:b/>
          <w:color w:val="FF0000"/>
          <w:sz w:val="24"/>
          <w:szCs w:val="24"/>
          <w:u w:val="single"/>
        </w:rPr>
        <w:t xml:space="preserve"> </w:t>
      </w:r>
      <w:r w:rsidR="00826BAF" w:rsidRPr="007F2045">
        <w:rPr>
          <w:rFonts w:asciiTheme="minorHAnsi" w:hAnsiTheme="minorHAnsi" w:cstheme="minorHAnsi"/>
          <w:b/>
          <w:color w:val="FF0000"/>
          <w:sz w:val="24"/>
          <w:szCs w:val="24"/>
          <w:u w:val="single"/>
        </w:rPr>
        <w:t>of the Request for Application</w:t>
      </w:r>
      <w:r w:rsidR="00740288">
        <w:rPr>
          <w:rFonts w:asciiTheme="minorHAnsi" w:hAnsiTheme="minorHAnsi" w:cstheme="minorHAnsi"/>
          <w:b/>
          <w:color w:val="FF0000"/>
          <w:sz w:val="24"/>
          <w:szCs w:val="24"/>
          <w:u w:val="single"/>
        </w:rPr>
        <w:t xml:space="preserve"> (RFA)</w:t>
      </w:r>
      <w:r w:rsidR="00826BAF" w:rsidRPr="007F2045">
        <w:rPr>
          <w:rFonts w:asciiTheme="minorHAnsi" w:hAnsiTheme="minorHAnsi" w:cstheme="minorHAnsi"/>
          <w:b/>
          <w:color w:val="FF0000"/>
          <w:sz w:val="24"/>
          <w:szCs w:val="24"/>
          <w:u w:val="single"/>
        </w:rPr>
        <w:t xml:space="preserve"> </w:t>
      </w:r>
      <w:r w:rsidR="007F2045" w:rsidRPr="007F2045">
        <w:rPr>
          <w:rFonts w:asciiTheme="minorHAnsi" w:hAnsiTheme="minorHAnsi" w:cstheme="minorHAnsi"/>
          <w:b/>
          <w:color w:val="FF0000"/>
          <w:sz w:val="24"/>
          <w:szCs w:val="24"/>
          <w:u w:val="single"/>
        </w:rPr>
        <w:t xml:space="preserve">with original signatures </w:t>
      </w:r>
      <w:r w:rsidR="00826BAF" w:rsidRPr="00E3683E">
        <w:rPr>
          <w:rFonts w:asciiTheme="minorHAnsi" w:hAnsiTheme="minorHAnsi" w:cstheme="minorHAnsi"/>
          <w:sz w:val="24"/>
          <w:szCs w:val="24"/>
        </w:rPr>
        <w:t>must be submitted to PTRC AAA, 1398 Carrollton Crossing Drive, Kernersville NC 27284 - Att</w:t>
      </w:r>
      <w:r w:rsidR="006E28EF">
        <w:rPr>
          <w:rFonts w:asciiTheme="minorHAnsi" w:hAnsiTheme="minorHAnsi" w:cstheme="minorHAnsi"/>
          <w:sz w:val="24"/>
          <w:szCs w:val="24"/>
        </w:rPr>
        <w:t xml:space="preserve">ention </w:t>
      </w:r>
      <w:r w:rsidR="000C1744">
        <w:rPr>
          <w:rFonts w:asciiTheme="minorHAnsi" w:hAnsiTheme="minorHAnsi" w:cstheme="minorHAnsi"/>
          <w:sz w:val="24"/>
          <w:szCs w:val="24"/>
        </w:rPr>
        <w:t>Gwen Shields</w:t>
      </w:r>
      <w:r w:rsidR="006E28EF">
        <w:rPr>
          <w:rFonts w:asciiTheme="minorHAnsi" w:hAnsiTheme="minorHAnsi" w:cstheme="minorHAnsi"/>
          <w:sz w:val="24"/>
          <w:szCs w:val="24"/>
        </w:rPr>
        <w:t xml:space="preserve"> </w:t>
      </w:r>
      <w:r w:rsidR="006E28EF" w:rsidRPr="000C1744">
        <w:rPr>
          <w:rFonts w:asciiTheme="minorHAnsi" w:hAnsiTheme="minorHAnsi" w:cstheme="minorHAnsi"/>
          <w:sz w:val="24"/>
          <w:szCs w:val="24"/>
        </w:rPr>
        <w:t xml:space="preserve">by </w:t>
      </w:r>
      <w:r w:rsidR="00016C96">
        <w:rPr>
          <w:rFonts w:asciiTheme="minorHAnsi" w:hAnsiTheme="minorHAnsi" w:cstheme="minorHAnsi"/>
          <w:sz w:val="24"/>
          <w:szCs w:val="24"/>
        </w:rPr>
        <w:t>November</w:t>
      </w:r>
      <w:r w:rsidR="00E14E4F">
        <w:rPr>
          <w:rFonts w:asciiTheme="minorHAnsi" w:hAnsiTheme="minorHAnsi" w:cstheme="minorHAnsi"/>
          <w:sz w:val="24"/>
          <w:szCs w:val="24"/>
        </w:rPr>
        <w:t xml:space="preserve"> </w:t>
      </w:r>
      <w:r w:rsidR="00016C96">
        <w:rPr>
          <w:rFonts w:asciiTheme="minorHAnsi" w:hAnsiTheme="minorHAnsi" w:cstheme="minorHAnsi"/>
          <w:sz w:val="24"/>
          <w:szCs w:val="24"/>
        </w:rPr>
        <w:t>1</w:t>
      </w:r>
      <w:r w:rsidR="00BC340A">
        <w:rPr>
          <w:rFonts w:asciiTheme="minorHAnsi" w:hAnsiTheme="minorHAnsi" w:cstheme="minorHAnsi"/>
          <w:sz w:val="24"/>
          <w:szCs w:val="24"/>
        </w:rPr>
        <w:t>5</w:t>
      </w:r>
      <w:r w:rsidR="00E14E4F">
        <w:rPr>
          <w:rFonts w:asciiTheme="minorHAnsi" w:hAnsiTheme="minorHAnsi" w:cstheme="minorHAnsi"/>
          <w:sz w:val="24"/>
          <w:szCs w:val="24"/>
        </w:rPr>
        <w:t>, 2023</w:t>
      </w:r>
      <w:r w:rsidR="009C76D5" w:rsidRPr="000C1744">
        <w:rPr>
          <w:rFonts w:asciiTheme="minorHAnsi" w:hAnsiTheme="minorHAnsi" w:cstheme="minorHAnsi"/>
          <w:sz w:val="24"/>
          <w:szCs w:val="24"/>
        </w:rPr>
        <w:t>,</w:t>
      </w:r>
      <w:r w:rsidR="003243ED" w:rsidRPr="000C1744">
        <w:rPr>
          <w:rFonts w:asciiTheme="minorHAnsi" w:hAnsiTheme="minorHAnsi" w:cstheme="minorHAnsi"/>
          <w:sz w:val="24"/>
          <w:szCs w:val="24"/>
        </w:rPr>
        <w:t xml:space="preserve"> </w:t>
      </w:r>
      <w:r w:rsidR="00826BAF" w:rsidRPr="000C1744">
        <w:rPr>
          <w:rFonts w:asciiTheme="minorHAnsi" w:hAnsiTheme="minorHAnsi" w:cstheme="minorHAnsi"/>
          <w:sz w:val="24"/>
          <w:szCs w:val="24"/>
        </w:rPr>
        <w:t>at 4:00</w:t>
      </w:r>
      <w:r w:rsidR="009C76D5" w:rsidRPr="000C1744">
        <w:rPr>
          <w:rFonts w:asciiTheme="minorHAnsi" w:hAnsiTheme="minorHAnsi" w:cstheme="minorHAnsi"/>
          <w:sz w:val="24"/>
          <w:szCs w:val="24"/>
        </w:rPr>
        <w:t xml:space="preserve"> </w:t>
      </w:r>
      <w:r w:rsidR="00826BAF" w:rsidRPr="000C1744">
        <w:rPr>
          <w:rFonts w:asciiTheme="minorHAnsi" w:hAnsiTheme="minorHAnsi" w:cstheme="minorHAnsi"/>
          <w:sz w:val="24"/>
          <w:szCs w:val="24"/>
        </w:rPr>
        <w:t xml:space="preserve">pm.  Applications received after this date and time </w:t>
      </w:r>
      <w:r w:rsidR="00826BAF" w:rsidRPr="000C1744">
        <w:rPr>
          <w:rFonts w:asciiTheme="minorHAnsi" w:hAnsiTheme="minorHAnsi" w:cstheme="minorHAnsi"/>
          <w:sz w:val="24"/>
          <w:szCs w:val="24"/>
          <w:u w:val="single"/>
        </w:rPr>
        <w:t>will not</w:t>
      </w:r>
      <w:r w:rsidR="00826BAF" w:rsidRPr="000C1744">
        <w:rPr>
          <w:rFonts w:asciiTheme="minorHAnsi" w:hAnsiTheme="minorHAnsi" w:cstheme="minorHAnsi"/>
          <w:sz w:val="24"/>
          <w:szCs w:val="24"/>
        </w:rPr>
        <w:t xml:space="preserve"> be considered for funding.</w:t>
      </w:r>
    </w:p>
    <w:p w14:paraId="49BC9B2F" w14:textId="77777777" w:rsidR="00826BAF" w:rsidRPr="000C1744" w:rsidRDefault="00826BAF" w:rsidP="00826BAF">
      <w:pPr>
        <w:rPr>
          <w:rFonts w:asciiTheme="minorHAnsi" w:hAnsiTheme="minorHAnsi" w:cstheme="minorHAnsi"/>
          <w:sz w:val="24"/>
          <w:szCs w:val="24"/>
        </w:rPr>
      </w:pPr>
      <w:r w:rsidRPr="000C1744">
        <w:rPr>
          <w:rFonts w:asciiTheme="minorHAnsi" w:hAnsiTheme="minorHAnsi" w:cstheme="minorHAnsi"/>
          <w:sz w:val="24"/>
          <w:szCs w:val="24"/>
        </w:rPr>
        <w:t> </w:t>
      </w:r>
    </w:p>
    <w:p w14:paraId="639A48AB" w14:textId="39F4ADD3" w:rsidR="00826BAF" w:rsidRPr="000C1744" w:rsidRDefault="00826BAF" w:rsidP="00826BAF">
      <w:pPr>
        <w:rPr>
          <w:rFonts w:asciiTheme="minorHAnsi" w:hAnsiTheme="minorHAnsi" w:cstheme="minorHAnsi"/>
          <w:sz w:val="24"/>
          <w:szCs w:val="24"/>
        </w:rPr>
      </w:pPr>
      <w:r w:rsidRPr="000C1744">
        <w:rPr>
          <w:rFonts w:asciiTheme="minorHAnsi" w:hAnsiTheme="minorHAnsi" w:cstheme="minorHAnsi"/>
          <w:sz w:val="24"/>
          <w:szCs w:val="24"/>
        </w:rPr>
        <w:t>Proposals that best meet PTRC</w:t>
      </w:r>
      <w:r w:rsidR="00740288" w:rsidRPr="000C1744">
        <w:rPr>
          <w:rFonts w:asciiTheme="minorHAnsi" w:hAnsiTheme="minorHAnsi" w:cstheme="minorHAnsi"/>
          <w:sz w:val="24"/>
          <w:szCs w:val="24"/>
        </w:rPr>
        <w:t xml:space="preserve"> Area Agency on Aging (</w:t>
      </w:r>
      <w:r w:rsidRPr="000C1744">
        <w:rPr>
          <w:rFonts w:asciiTheme="minorHAnsi" w:hAnsiTheme="minorHAnsi" w:cstheme="minorHAnsi"/>
          <w:sz w:val="24"/>
          <w:szCs w:val="24"/>
        </w:rPr>
        <w:t>AAA</w:t>
      </w:r>
      <w:r w:rsidR="00740288" w:rsidRPr="000C1744">
        <w:rPr>
          <w:rFonts w:asciiTheme="minorHAnsi" w:hAnsiTheme="minorHAnsi" w:cstheme="minorHAnsi"/>
          <w:sz w:val="24"/>
          <w:szCs w:val="24"/>
        </w:rPr>
        <w:t>)</w:t>
      </w:r>
      <w:r w:rsidRPr="000C1744">
        <w:rPr>
          <w:rFonts w:asciiTheme="minorHAnsi" w:hAnsiTheme="minorHAnsi" w:cstheme="minorHAnsi"/>
          <w:sz w:val="24"/>
          <w:szCs w:val="24"/>
        </w:rPr>
        <w:t xml:space="preserve"> expectations for service delivery will be selected.</w:t>
      </w:r>
    </w:p>
    <w:p w14:paraId="30E2A5DC" w14:textId="77777777" w:rsidR="00826BAF" w:rsidRPr="000C1744" w:rsidRDefault="00826BAF" w:rsidP="00826BAF">
      <w:pPr>
        <w:rPr>
          <w:rFonts w:asciiTheme="minorHAnsi" w:hAnsiTheme="minorHAnsi" w:cstheme="minorHAnsi"/>
          <w:sz w:val="24"/>
          <w:szCs w:val="24"/>
        </w:rPr>
      </w:pPr>
      <w:r w:rsidRPr="000C1744">
        <w:rPr>
          <w:rFonts w:asciiTheme="minorHAnsi" w:hAnsiTheme="minorHAnsi" w:cstheme="minorHAnsi"/>
          <w:sz w:val="24"/>
          <w:szCs w:val="24"/>
        </w:rPr>
        <w:t>Applications will be scored based on their completeness and their description of intent to provide services.</w:t>
      </w:r>
    </w:p>
    <w:p w14:paraId="0201A551" w14:textId="77777777" w:rsidR="00826BAF" w:rsidRPr="000C1744" w:rsidRDefault="00826BAF" w:rsidP="00826BAF">
      <w:pPr>
        <w:rPr>
          <w:rFonts w:asciiTheme="minorHAnsi" w:hAnsiTheme="minorHAnsi" w:cstheme="minorHAnsi"/>
          <w:sz w:val="24"/>
          <w:szCs w:val="24"/>
        </w:rPr>
      </w:pPr>
    </w:p>
    <w:p w14:paraId="142FD757" w14:textId="06A3FBBF" w:rsidR="00826BAF" w:rsidRPr="00E3683E" w:rsidRDefault="00826BAF" w:rsidP="00826BAF">
      <w:pPr>
        <w:rPr>
          <w:rFonts w:asciiTheme="minorHAnsi" w:hAnsiTheme="minorHAnsi" w:cstheme="minorHAnsi"/>
          <w:strike/>
          <w:sz w:val="24"/>
          <w:szCs w:val="24"/>
        </w:rPr>
      </w:pPr>
      <w:r w:rsidRPr="000C1744">
        <w:rPr>
          <w:rFonts w:asciiTheme="minorHAnsi" w:hAnsiTheme="minorHAnsi" w:cstheme="minorHAnsi"/>
          <w:sz w:val="24"/>
          <w:szCs w:val="24"/>
        </w:rPr>
        <w:t xml:space="preserve">All questions regarding the RFA must be submitted in writing </w:t>
      </w:r>
      <w:r w:rsidRPr="002F46B5">
        <w:rPr>
          <w:rFonts w:asciiTheme="minorHAnsi" w:hAnsiTheme="minorHAnsi" w:cstheme="minorHAnsi"/>
          <w:sz w:val="24"/>
          <w:szCs w:val="24"/>
        </w:rPr>
        <w:t>by</w:t>
      </w:r>
      <w:r w:rsidR="000A767F" w:rsidRPr="002F46B5">
        <w:rPr>
          <w:rFonts w:asciiTheme="minorHAnsi" w:hAnsiTheme="minorHAnsi" w:cstheme="minorHAnsi"/>
          <w:sz w:val="24"/>
          <w:szCs w:val="24"/>
        </w:rPr>
        <w:t xml:space="preserve"> </w:t>
      </w:r>
      <w:r w:rsidR="00016C96">
        <w:rPr>
          <w:rFonts w:asciiTheme="minorHAnsi" w:hAnsiTheme="minorHAnsi" w:cstheme="minorHAnsi"/>
          <w:sz w:val="24"/>
          <w:szCs w:val="24"/>
        </w:rPr>
        <w:t>November</w:t>
      </w:r>
      <w:r w:rsidR="00C00C5E">
        <w:rPr>
          <w:rFonts w:asciiTheme="minorHAnsi" w:hAnsiTheme="minorHAnsi" w:cstheme="minorHAnsi"/>
          <w:sz w:val="24"/>
          <w:szCs w:val="24"/>
        </w:rPr>
        <w:t xml:space="preserve"> </w:t>
      </w:r>
      <w:r w:rsidR="00016C96">
        <w:rPr>
          <w:rFonts w:asciiTheme="minorHAnsi" w:hAnsiTheme="minorHAnsi" w:cstheme="minorHAnsi"/>
          <w:sz w:val="24"/>
          <w:szCs w:val="24"/>
        </w:rPr>
        <w:t>3</w:t>
      </w:r>
      <w:r w:rsidR="000A767F" w:rsidRPr="002F46B5">
        <w:rPr>
          <w:rFonts w:asciiTheme="minorHAnsi" w:hAnsiTheme="minorHAnsi" w:cstheme="minorHAnsi"/>
          <w:sz w:val="24"/>
          <w:szCs w:val="24"/>
        </w:rPr>
        <w:t>,</w:t>
      </w:r>
      <w:r w:rsidR="000A6106" w:rsidRPr="002F46B5">
        <w:rPr>
          <w:rFonts w:asciiTheme="minorHAnsi" w:hAnsiTheme="minorHAnsi" w:cstheme="minorHAnsi"/>
          <w:sz w:val="24"/>
          <w:szCs w:val="24"/>
        </w:rPr>
        <w:t xml:space="preserve"> </w:t>
      </w:r>
      <w:r w:rsidR="009C76D5" w:rsidRPr="002F46B5">
        <w:rPr>
          <w:rFonts w:asciiTheme="minorHAnsi" w:hAnsiTheme="minorHAnsi" w:cstheme="minorHAnsi"/>
          <w:sz w:val="24"/>
          <w:szCs w:val="24"/>
        </w:rPr>
        <w:t>202</w:t>
      </w:r>
      <w:r w:rsidR="002F46B5" w:rsidRPr="002F46B5">
        <w:rPr>
          <w:rFonts w:asciiTheme="minorHAnsi" w:hAnsiTheme="minorHAnsi" w:cstheme="minorHAnsi"/>
          <w:sz w:val="24"/>
          <w:szCs w:val="24"/>
        </w:rPr>
        <w:t>3</w:t>
      </w:r>
      <w:r w:rsidR="009C76D5" w:rsidRPr="002F46B5">
        <w:rPr>
          <w:rFonts w:asciiTheme="minorHAnsi" w:hAnsiTheme="minorHAnsi" w:cstheme="minorHAnsi"/>
          <w:sz w:val="24"/>
          <w:szCs w:val="24"/>
        </w:rPr>
        <w:t>, at 4:00 p</w:t>
      </w:r>
      <w:r w:rsidR="009C76D5" w:rsidRPr="000C1744">
        <w:rPr>
          <w:rFonts w:asciiTheme="minorHAnsi" w:hAnsiTheme="minorHAnsi" w:cstheme="minorHAnsi"/>
          <w:sz w:val="24"/>
          <w:szCs w:val="24"/>
        </w:rPr>
        <w:t>m,</w:t>
      </w:r>
      <w:r w:rsidR="003243ED" w:rsidRPr="000C1744">
        <w:rPr>
          <w:rFonts w:asciiTheme="minorHAnsi" w:hAnsiTheme="minorHAnsi" w:cstheme="minorHAnsi"/>
          <w:sz w:val="24"/>
          <w:szCs w:val="24"/>
        </w:rPr>
        <w:t xml:space="preserve"> </w:t>
      </w:r>
      <w:r w:rsidRPr="000C1744">
        <w:rPr>
          <w:rFonts w:asciiTheme="minorHAnsi" w:hAnsiTheme="minorHAnsi" w:cstheme="minorHAnsi"/>
          <w:sz w:val="24"/>
          <w:szCs w:val="24"/>
        </w:rPr>
        <w:t xml:space="preserve">to </w:t>
      </w:r>
      <w:hyperlink r:id="rId14" w:history="1">
        <w:r w:rsidR="00016C96" w:rsidRPr="00F04D19">
          <w:rPr>
            <w:rStyle w:val="Hyperlink"/>
            <w:rFonts w:asciiTheme="minorHAnsi" w:hAnsiTheme="minorHAnsi" w:cstheme="minorHAnsi"/>
            <w:sz w:val="24"/>
            <w:szCs w:val="24"/>
          </w:rPr>
          <w:t>gshields@ptrc.org</w:t>
        </w:r>
      </w:hyperlink>
      <w:r w:rsidR="000C1744">
        <w:rPr>
          <w:rFonts w:asciiTheme="minorHAnsi" w:hAnsiTheme="minorHAnsi" w:cstheme="minorHAnsi"/>
          <w:sz w:val="24"/>
          <w:szCs w:val="24"/>
        </w:rPr>
        <w:t xml:space="preserve"> </w:t>
      </w:r>
      <w:r w:rsidRPr="000C1744">
        <w:rPr>
          <w:rFonts w:asciiTheme="minorHAnsi" w:hAnsiTheme="minorHAnsi" w:cstheme="minorHAnsi"/>
          <w:sz w:val="24"/>
          <w:szCs w:val="24"/>
        </w:rPr>
        <w:t>. After such time, and until projects are awarded, Applicants are prohibited</w:t>
      </w:r>
      <w:r w:rsidRPr="00E3683E">
        <w:rPr>
          <w:rFonts w:asciiTheme="minorHAnsi" w:hAnsiTheme="minorHAnsi" w:cstheme="minorHAnsi"/>
          <w:sz w:val="24"/>
          <w:szCs w:val="24"/>
        </w:rPr>
        <w:t xml:space="preserve"> from contacting PTRC</w:t>
      </w:r>
      <w:r w:rsidR="00740288">
        <w:rPr>
          <w:rFonts w:asciiTheme="minorHAnsi" w:hAnsiTheme="minorHAnsi" w:cstheme="minorHAnsi"/>
          <w:sz w:val="24"/>
          <w:szCs w:val="24"/>
        </w:rPr>
        <w:t xml:space="preserve"> AAA</w:t>
      </w:r>
      <w:r w:rsidRPr="00E3683E">
        <w:rPr>
          <w:rFonts w:asciiTheme="minorHAnsi" w:hAnsiTheme="minorHAnsi" w:cstheme="minorHAnsi"/>
          <w:sz w:val="24"/>
          <w:szCs w:val="24"/>
        </w:rPr>
        <w:t xml:space="preserve"> staff regarding any issue relating to these funds or </w:t>
      </w:r>
      <w:r w:rsidR="0029028E">
        <w:rPr>
          <w:rFonts w:asciiTheme="minorHAnsi" w:hAnsiTheme="minorHAnsi" w:cstheme="minorHAnsi"/>
          <w:sz w:val="24"/>
          <w:szCs w:val="24"/>
        </w:rPr>
        <w:t xml:space="preserve">the </w:t>
      </w:r>
      <w:r w:rsidRPr="00E3683E">
        <w:rPr>
          <w:rFonts w:asciiTheme="minorHAnsi" w:hAnsiTheme="minorHAnsi" w:cstheme="minorHAnsi"/>
          <w:sz w:val="24"/>
          <w:szCs w:val="24"/>
        </w:rPr>
        <w:t>application process.</w:t>
      </w:r>
    </w:p>
    <w:p w14:paraId="0A64DFF4"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 </w:t>
      </w:r>
    </w:p>
    <w:p w14:paraId="30038D0B" w14:textId="2761B5DE" w:rsidR="00740288" w:rsidRDefault="00826BAF" w:rsidP="00740288">
      <w:pPr>
        <w:widowControl/>
        <w:autoSpaceDE/>
        <w:rPr>
          <w:rFonts w:ascii="Calibri" w:hAnsi="Calibri" w:cs="Calibri"/>
          <w:b/>
          <w:sz w:val="24"/>
          <w:szCs w:val="24"/>
        </w:rPr>
      </w:pPr>
      <w:r w:rsidRPr="00E3683E">
        <w:rPr>
          <w:rFonts w:asciiTheme="minorHAnsi" w:hAnsiTheme="minorHAnsi" w:cstheme="minorHAnsi"/>
          <w:sz w:val="24"/>
          <w:szCs w:val="24"/>
        </w:rPr>
        <w:lastRenderedPageBreak/>
        <w:t> </w:t>
      </w:r>
      <w:r w:rsidR="00740288">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w:t>
      </w:r>
      <w:r w:rsidR="00DB6A60">
        <w:rPr>
          <w:rFonts w:ascii="Calibri" w:hAnsi="Calibri" w:cs="Calibri"/>
          <w:b/>
          <w:sz w:val="24"/>
          <w:szCs w:val="24"/>
        </w:rPr>
        <w:t>s</w:t>
      </w:r>
      <w:r w:rsidR="00740288">
        <w:rPr>
          <w:rFonts w:ascii="Calibri" w:hAnsi="Calibri" w:cs="Calibri"/>
          <w:b/>
          <w:sz w:val="24"/>
          <w:szCs w:val="24"/>
        </w:rPr>
        <w:t xml:space="preserve"> the right to make the award in the best interest of the PTRC AAA regional program.</w:t>
      </w:r>
    </w:p>
    <w:p w14:paraId="51889D2E" w14:textId="77777777" w:rsidR="00826BAF" w:rsidRPr="00E3683E" w:rsidRDefault="00826BAF" w:rsidP="00826BAF">
      <w:pPr>
        <w:rPr>
          <w:rFonts w:asciiTheme="minorHAnsi" w:hAnsiTheme="minorHAnsi" w:cstheme="minorHAnsi"/>
          <w:sz w:val="24"/>
          <w:szCs w:val="24"/>
        </w:rPr>
      </w:pPr>
    </w:p>
    <w:p w14:paraId="0102BDBD" w14:textId="77777777" w:rsidR="00826BAF" w:rsidRPr="00E3683E" w:rsidRDefault="00826BAF" w:rsidP="00826BAF">
      <w:pPr>
        <w:pStyle w:val="BodyText"/>
        <w:rPr>
          <w:rFonts w:asciiTheme="minorHAnsi" w:hAnsiTheme="minorHAnsi" w:cstheme="minorHAnsi"/>
          <w:sz w:val="24"/>
          <w:szCs w:val="24"/>
        </w:rPr>
      </w:pPr>
      <w:r w:rsidRPr="00E3683E">
        <w:rPr>
          <w:rFonts w:asciiTheme="minorHAnsi" w:hAnsiTheme="minorHAnsi" w:cstheme="minorHAnsi"/>
          <w:sz w:val="24"/>
          <w:szCs w:val="24"/>
        </w:rPr>
        <w:t>Failure to respond to any requirements outlined in the RFA, or failure to enclose completed copies of the required documents, may disqualify the application.</w:t>
      </w:r>
    </w:p>
    <w:p w14:paraId="6135AED6" w14:textId="77777777" w:rsidR="00826BAF" w:rsidRPr="006404C2" w:rsidRDefault="00826BAF" w:rsidP="007F2045">
      <w:pPr>
        <w:rPr>
          <w:rFonts w:asciiTheme="minorHAnsi" w:hAnsiTheme="minorHAnsi" w:cstheme="minorHAnsi"/>
          <w:sz w:val="24"/>
          <w:szCs w:val="24"/>
        </w:rPr>
      </w:pPr>
      <w:r w:rsidRPr="00E3683E">
        <w:rPr>
          <w:rFonts w:asciiTheme="minorHAnsi" w:hAnsiTheme="minorHAnsi" w:cstheme="minorHAnsi"/>
          <w:color w:val="1F497D"/>
          <w:sz w:val="24"/>
          <w:szCs w:val="24"/>
        </w:rPr>
        <w:t> </w:t>
      </w:r>
    </w:p>
    <w:tbl>
      <w:tblPr>
        <w:tblStyle w:val="TableGrid"/>
        <w:tblW w:w="0" w:type="auto"/>
        <w:tblLook w:val="04A0" w:firstRow="1" w:lastRow="0" w:firstColumn="1" w:lastColumn="0" w:noHBand="0" w:noVBand="1"/>
      </w:tblPr>
      <w:tblGrid>
        <w:gridCol w:w="4675"/>
        <w:gridCol w:w="4675"/>
      </w:tblGrid>
      <w:tr w:rsidR="007F2045" w:rsidRPr="006404C2" w14:paraId="1F6C8AB0" w14:textId="77777777" w:rsidTr="00D914F4">
        <w:tc>
          <w:tcPr>
            <w:tcW w:w="4675" w:type="dxa"/>
          </w:tcPr>
          <w:p w14:paraId="638123E7" w14:textId="77777777" w:rsidR="007F2045" w:rsidRPr="007F2045" w:rsidRDefault="007F2045" w:rsidP="00D914F4">
            <w:pPr>
              <w:rPr>
                <w:rFonts w:asciiTheme="minorHAnsi" w:hAnsiTheme="minorHAnsi" w:cstheme="minorHAnsi"/>
                <w:b/>
                <w:sz w:val="24"/>
                <w:szCs w:val="24"/>
                <w:u w:val="single"/>
              </w:rPr>
            </w:pPr>
            <w:r w:rsidRPr="007F2045">
              <w:rPr>
                <w:rFonts w:asciiTheme="minorHAnsi" w:hAnsiTheme="minorHAnsi" w:cstheme="minorHAnsi"/>
                <w:b/>
                <w:sz w:val="24"/>
                <w:szCs w:val="24"/>
                <w:u w:val="single"/>
              </w:rPr>
              <w:t>Timeline</w:t>
            </w:r>
          </w:p>
        </w:tc>
        <w:tc>
          <w:tcPr>
            <w:tcW w:w="4675" w:type="dxa"/>
          </w:tcPr>
          <w:p w14:paraId="6C4B4A41" w14:textId="498FBEE3" w:rsidR="007F2045" w:rsidRPr="007F2045" w:rsidRDefault="007F2045" w:rsidP="00D914F4">
            <w:pPr>
              <w:rPr>
                <w:rFonts w:asciiTheme="minorHAnsi" w:hAnsiTheme="minorHAnsi" w:cstheme="minorHAnsi"/>
                <w:b/>
                <w:sz w:val="24"/>
                <w:szCs w:val="24"/>
                <w:u w:val="single"/>
              </w:rPr>
            </w:pPr>
            <w:r w:rsidRPr="007F2045">
              <w:rPr>
                <w:rFonts w:asciiTheme="minorHAnsi" w:hAnsiTheme="minorHAnsi" w:cstheme="minorHAnsi"/>
                <w:b/>
                <w:sz w:val="24"/>
                <w:szCs w:val="24"/>
                <w:u w:val="single"/>
              </w:rPr>
              <w:t>Date</w:t>
            </w:r>
          </w:p>
        </w:tc>
      </w:tr>
      <w:tr w:rsidR="00826BAF" w:rsidRPr="006404C2" w14:paraId="21A0B365" w14:textId="77777777" w:rsidTr="00D914F4">
        <w:tc>
          <w:tcPr>
            <w:tcW w:w="4675" w:type="dxa"/>
          </w:tcPr>
          <w:p w14:paraId="22114B25" w14:textId="4458B495"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 xml:space="preserve">Announcement of </w:t>
            </w:r>
            <w:r w:rsidR="001D427F">
              <w:rPr>
                <w:rFonts w:asciiTheme="minorHAnsi" w:hAnsiTheme="minorHAnsi" w:cstheme="minorHAnsi"/>
                <w:sz w:val="24"/>
                <w:szCs w:val="24"/>
              </w:rPr>
              <w:t>Funding Availability</w:t>
            </w:r>
            <w:r w:rsidRPr="006404C2">
              <w:rPr>
                <w:rFonts w:asciiTheme="minorHAnsi" w:hAnsiTheme="minorHAnsi" w:cstheme="minorHAnsi"/>
                <w:sz w:val="24"/>
                <w:szCs w:val="24"/>
              </w:rPr>
              <w:t xml:space="preserve">  </w:t>
            </w:r>
          </w:p>
        </w:tc>
        <w:tc>
          <w:tcPr>
            <w:tcW w:w="4675" w:type="dxa"/>
          </w:tcPr>
          <w:p w14:paraId="0C7C8FAE" w14:textId="72B76F02" w:rsidR="00826BAF" w:rsidRPr="006404C2" w:rsidRDefault="002A7BD4" w:rsidP="00D914F4">
            <w:pPr>
              <w:rPr>
                <w:rFonts w:asciiTheme="minorHAnsi" w:hAnsiTheme="minorHAnsi" w:cstheme="minorHAnsi"/>
                <w:sz w:val="24"/>
                <w:szCs w:val="24"/>
              </w:rPr>
            </w:pPr>
            <w:r>
              <w:rPr>
                <w:rFonts w:asciiTheme="minorHAnsi" w:hAnsiTheme="minorHAnsi" w:cstheme="minorHAnsi"/>
                <w:sz w:val="24"/>
                <w:szCs w:val="24"/>
              </w:rPr>
              <w:t>Wednesday, October 18, 2023</w:t>
            </w:r>
          </w:p>
        </w:tc>
      </w:tr>
      <w:tr w:rsidR="00826BAF" w:rsidRPr="006404C2" w14:paraId="61051D75" w14:textId="77777777" w:rsidTr="00D914F4">
        <w:tc>
          <w:tcPr>
            <w:tcW w:w="4675" w:type="dxa"/>
          </w:tcPr>
          <w:p w14:paraId="207B0C64" w14:textId="77777777"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Final day to submit questions</w:t>
            </w:r>
            <w:r w:rsidRPr="006404C2">
              <w:rPr>
                <w:rFonts w:asciiTheme="minorHAnsi" w:hAnsiTheme="minorHAnsi" w:cstheme="minorHAnsi"/>
                <w:sz w:val="24"/>
                <w:szCs w:val="24"/>
              </w:rPr>
              <w:tab/>
            </w:r>
            <w:r w:rsidRPr="006404C2">
              <w:rPr>
                <w:rFonts w:asciiTheme="minorHAnsi" w:hAnsiTheme="minorHAnsi" w:cstheme="minorHAnsi"/>
                <w:sz w:val="24"/>
                <w:szCs w:val="24"/>
              </w:rPr>
              <w:tab/>
            </w:r>
          </w:p>
        </w:tc>
        <w:tc>
          <w:tcPr>
            <w:tcW w:w="4675" w:type="dxa"/>
          </w:tcPr>
          <w:p w14:paraId="2B9728CD" w14:textId="361C7DA4" w:rsidR="00826BAF" w:rsidRPr="000C1744" w:rsidRDefault="00016C96" w:rsidP="00D914F4">
            <w:pPr>
              <w:rPr>
                <w:rFonts w:asciiTheme="minorHAnsi" w:hAnsiTheme="minorHAnsi" w:cstheme="minorHAnsi"/>
                <w:sz w:val="24"/>
                <w:szCs w:val="24"/>
              </w:rPr>
            </w:pPr>
            <w:r>
              <w:rPr>
                <w:rFonts w:asciiTheme="minorHAnsi" w:hAnsiTheme="minorHAnsi" w:cstheme="minorHAnsi"/>
                <w:sz w:val="24"/>
                <w:szCs w:val="24"/>
              </w:rPr>
              <w:t>Friday, November 3,</w:t>
            </w:r>
            <w:r w:rsidR="00E14E4F">
              <w:rPr>
                <w:rFonts w:asciiTheme="minorHAnsi" w:hAnsiTheme="minorHAnsi" w:cstheme="minorHAnsi"/>
                <w:sz w:val="24"/>
                <w:szCs w:val="24"/>
              </w:rPr>
              <w:t xml:space="preserve"> 2023</w:t>
            </w:r>
          </w:p>
        </w:tc>
      </w:tr>
      <w:tr w:rsidR="00826BAF" w:rsidRPr="006404C2" w14:paraId="324A67AE" w14:textId="77777777" w:rsidTr="00D914F4">
        <w:tc>
          <w:tcPr>
            <w:tcW w:w="4675" w:type="dxa"/>
          </w:tcPr>
          <w:p w14:paraId="1C47FB4E" w14:textId="77777777"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Applications Due</w:t>
            </w:r>
          </w:p>
        </w:tc>
        <w:tc>
          <w:tcPr>
            <w:tcW w:w="4675" w:type="dxa"/>
          </w:tcPr>
          <w:p w14:paraId="1080A519" w14:textId="6CBA9684" w:rsidR="00826BAF" w:rsidRPr="000C1744" w:rsidRDefault="00512B93" w:rsidP="00D914F4">
            <w:pPr>
              <w:rPr>
                <w:rFonts w:asciiTheme="minorHAnsi" w:hAnsiTheme="minorHAnsi" w:cstheme="minorHAnsi"/>
                <w:sz w:val="24"/>
                <w:szCs w:val="24"/>
              </w:rPr>
            </w:pPr>
            <w:r>
              <w:rPr>
                <w:rFonts w:asciiTheme="minorHAnsi" w:hAnsiTheme="minorHAnsi" w:cstheme="minorHAnsi"/>
                <w:sz w:val="24"/>
                <w:szCs w:val="24"/>
              </w:rPr>
              <w:t>Wednes</w:t>
            </w:r>
            <w:r w:rsidR="00016C96">
              <w:rPr>
                <w:rFonts w:asciiTheme="minorHAnsi" w:hAnsiTheme="minorHAnsi" w:cstheme="minorHAnsi"/>
                <w:sz w:val="24"/>
                <w:szCs w:val="24"/>
              </w:rPr>
              <w:t>day, November 1</w:t>
            </w:r>
            <w:r w:rsidR="00F1197D">
              <w:rPr>
                <w:rFonts w:asciiTheme="minorHAnsi" w:hAnsiTheme="minorHAnsi" w:cstheme="minorHAnsi"/>
                <w:sz w:val="24"/>
                <w:szCs w:val="24"/>
              </w:rPr>
              <w:t>5</w:t>
            </w:r>
            <w:r w:rsidR="00016C96">
              <w:rPr>
                <w:rFonts w:asciiTheme="minorHAnsi" w:hAnsiTheme="minorHAnsi" w:cstheme="minorHAnsi"/>
                <w:sz w:val="24"/>
                <w:szCs w:val="24"/>
              </w:rPr>
              <w:t>, 2</w:t>
            </w:r>
            <w:r w:rsidR="00E14E4F">
              <w:rPr>
                <w:rFonts w:asciiTheme="minorHAnsi" w:hAnsiTheme="minorHAnsi" w:cstheme="minorHAnsi"/>
                <w:sz w:val="24"/>
                <w:szCs w:val="24"/>
              </w:rPr>
              <w:t>023</w:t>
            </w:r>
          </w:p>
        </w:tc>
      </w:tr>
      <w:tr w:rsidR="00826BAF" w:rsidRPr="006404C2" w14:paraId="267305EC" w14:textId="77777777" w:rsidTr="00D914F4">
        <w:tc>
          <w:tcPr>
            <w:tcW w:w="4675" w:type="dxa"/>
          </w:tcPr>
          <w:p w14:paraId="2B0C64BE" w14:textId="08E4BE93" w:rsidR="00826BAF" w:rsidRPr="006404C2" w:rsidRDefault="00E3683E" w:rsidP="00D914F4">
            <w:pPr>
              <w:rPr>
                <w:rFonts w:asciiTheme="minorHAnsi" w:hAnsiTheme="minorHAnsi" w:cstheme="minorHAnsi"/>
                <w:sz w:val="24"/>
                <w:szCs w:val="24"/>
              </w:rPr>
            </w:pPr>
            <w:r w:rsidRPr="006404C2">
              <w:rPr>
                <w:rFonts w:asciiTheme="minorHAnsi" w:hAnsiTheme="minorHAnsi" w:cstheme="minorHAnsi"/>
                <w:sz w:val="24"/>
                <w:szCs w:val="24"/>
              </w:rPr>
              <w:t>Award</w:t>
            </w:r>
            <w:r w:rsidR="00826BAF" w:rsidRPr="006404C2">
              <w:rPr>
                <w:rFonts w:asciiTheme="minorHAnsi" w:hAnsiTheme="minorHAnsi" w:cstheme="minorHAnsi"/>
                <w:sz w:val="24"/>
                <w:szCs w:val="24"/>
              </w:rPr>
              <w:tab/>
            </w:r>
            <w:r w:rsidR="00FA16B3">
              <w:rPr>
                <w:rFonts w:asciiTheme="minorHAnsi" w:hAnsiTheme="minorHAnsi" w:cstheme="minorHAnsi"/>
                <w:sz w:val="24"/>
                <w:szCs w:val="24"/>
              </w:rPr>
              <w:t>Announcement</w:t>
            </w:r>
          </w:p>
        </w:tc>
        <w:tc>
          <w:tcPr>
            <w:tcW w:w="4675" w:type="dxa"/>
          </w:tcPr>
          <w:p w14:paraId="15818FB6" w14:textId="26EA799F" w:rsidR="00826BAF" w:rsidRPr="000C1744" w:rsidRDefault="008721C5" w:rsidP="00D914F4">
            <w:pPr>
              <w:rPr>
                <w:rFonts w:asciiTheme="minorHAnsi" w:hAnsiTheme="minorHAnsi" w:cstheme="minorHAnsi"/>
                <w:sz w:val="24"/>
                <w:szCs w:val="24"/>
              </w:rPr>
            </w:pPr>
            <w:r>
              <w:rPr>
                <w:rFonts w:asciiTheme="minorHAnsi" w:hAnsiTheme="minorHAnsi" w:cstheme="minorHAnsi"/>
                <w:sz w:val="24"/>
                <w:szCs w:val="24"/>
              </w:rPr>
              <w:t>December</w:t>
            </w:r>
            <w:r w:rsidR="00E14E4F">
              <w:rPr>
                <w:rFonts w:asciiTheme="minorHAnsi" w:hAnsiTheme="minorHAnsi" w:cstheme="minorHAnsi"/>
                <w:sz w:val="24"/>
                <w:szCs w:val="24"/>
              </w:rPr>
              <w:t xml:space="preserve"> 2023</w:t>
            </w:r>
          </w:p>
        </w:tc>
      </w:tr>
    </w:tbl>
    <w:p w14:paraId="01D62466" w14:textId="77777777" w:rsidR="00CA4CDC" w:rsidRDefault="00CA4CDC" w:rsidP="00CA4CDC">
      <w:pPr>
        <w:rPr>
          <w:rFonts w:asciiTheme="minorHAnsi" w:hAnsiTheme="minorHAnsi" w:cstheme="minorHAnsi"/>
          <w:b/>
          <w:bCs/>
          <w:u w:val="single"/>
        </w:rPr>
      </w:pPr>
    </w:p>
    <w:p w14:paraId="3DAB6E4A" w14:textId="2A6AE447" w:rsidR="00EF7179" w:rsidRDefault="00EF7179" w:rsidP="00CA4CDC">
      <w:pPr>
        <w:rPr>
          <w:rFonts w:asciiTheme="minorHAnsi" w:hAnsiTheme="minorHAnsi" w:cstheme="minorHAnsi"/>
          <w:b/>
          <w:bCs/>
          <w:u w:val="single"/>
        </w:rPr>
      </w:pPr>
      <w:r w:rsidRPr="006404C2">
        <w:rPr>
          <w:rFonts w:asciiTheme="minorHAnsi" w:hAnsiTheme="minorHAnsi" w:cstheme="minorHAnsi"/>
          <w:b/>
          <w:bCs/>
          <w:u w:val="single"/>
        </w:rPr>
        <w:t>Evaluation Criteria</w:t>
      </w:r>
    </w:p>
    <w:p w14:paraId="61C44DF5" w14:textId="42EFABDC" w:rsidR="00B97258" w:rsidRDefault="00B97258" w:rsidP="00CA4CDC">
      <w:pPr>
        <w:rPr>
          <w:rFonts w:asciiTheme="minorHAnsi" w:hAnsiTheme="minorHAnsi" w:cstheme="minorHAnsi"/>
          <w:sz w:val="24"/>
          <w:szCs w:val="24"/>
        </w:rPr>
      </w:pPr>
    </w:p>
    <w:p w14:paraId="4111AF0C" w14:textId="18CA7B75" w:rsidR="00084848" w:rsidRDefault="00B97258" w:rsidP="00D81DCA">
      <w:pPr>
        <w:rPr>
          <w:rFonts w:asciiTheme="minorHAnsi" w:hAnsiTheme="minorHAnsi" w:cstheme="minorHAnsi"/>
          <w:sz w:val="24"/>
          <w:szCs w:val="24"/>
        </w:rPr>
      </w:pPr>
      <w:r>
        <w:rPr>
          <w:rFonts w:asciiTheme="minorHAnsi" w:hAnsiTheme="minorHAnsi" w:cstheme="minorHAnsi"/>
          <w:sz w:val="24"/>
          <w:szCs w:val="24"/>
        </w:rPr>
        <w:t xml:space="preserve">PTRC AAA has developed a scoring tool to evaluate applications.  The tool will be available on the PTRC website under the </w:t>
      </w:r>
      <w:r w:rsidR="008721C5">
        <w:rPr>
          <w:rFonts w:asciiTheme="minorHAnsi" w:hAnsiTheme="minorHAnsi" w:cstheme="minorHAnsi"/>
          <w:sz w:val="24"/>
          <w:szCs w:val="24"/>
        </w:rPr>
        <w:t xml:space="preserve">Legal </w:t>
      </w:r>
      <w:r>
        <w:rPr>
          <w:rFonts w:asciiTheme="minorHAnsi" w:hAnsiTheme="minorHAnsi" w:cstheme="minorHAnsi"/>
          <w:sz w:val="24"/>
          <w:szCs w:val="24"/>
        </w:rPr>
        <w:t xml:space="preserve">Services link at </w:t>
      </w:r>
      <w:hyperlink r:id="rId15" w:history="1">
        <w:r>
          <w:rPr>
            <w:rStyle w:val="Hyperlink"/>
            <w:rFonts w:asciiTheme="minorHAnsi" w:eastAsia="Times New Roman" w:hAnsiTheme="minorHAnsi" w:cstheme="minorHAnsi"/>
            <w:sz w:val="24"/>
            <w:szCs w:val="24"/>
            <w:shd w:val="clear" w:color="auto" w:fill="FFFFFF"/>
          </w:rPr>
          <w:t>http://www.ptrc.org/services/pandemic-recovery-funding-opportunities</w:t>
        </w:r>
      </w:hyperlink>
      <w:r>
        <w:rPr>
          <w:rFonts w:asciiTheme="minorHAnsi" w:eastAsia="Times New Roman" w:hAnsiTheme="minorHAnsi" w:cstheme="minorHAnsi"/>
          <w:color w:val="2E2E2E"/>
          <w:sz w:val="24"/>
          <w:szCs w:val="24"/>
          <w:shd w:val="clear" w:color="auto" w:fill="FFFFFF"/>
        </w:rPr>
        <w:t>. </w:t>
      </w:r>
      <w:r w:rsidR="00F26D61">
        <w:rPr>
          <w:rFonts w:asciiTheme="minorHAnsi" w:eastAsia="Times New Roman" w:hAnsiTheme="minorHAnsi" w:cstheme="minorHAnsi"/>
          <w:color w:val="2E2E2E"/>
          <w:sz w:val="24"/>
          <w:szCs w:val="24"/>
          <w:shd w:val="clear" w:color="auto" w:fill="FFFFFF"/>
        </w:rPr>
        <w:t xml:space="preserve"> </w:t>
      </w:r>
      <w:r w:rsidR="00EF7179" w:rsidRPr="006404C2">
        <w:rPr>
          <w:rFonts w:asciiTheme="minorHAnsi" w:hAnsiTheme="minorHAnsi" w:cstheme="minorHAnsi"/>
          <w:sz w:val="24"/>
          <w:szCs w:val="24"/>
        </w:rPr>
        <w:t>Proposals that best meet PTRC</w:t>
      </w:r>
      <w:r w:rsidR="00740288">
        <w:rPr>
          <w:rFonts w:asciiTheme="minorHAnsi" w:hAnsiTheme="minorHAnsi" w:cstheme="minorHAnsi"/>
          <w:sz w:val="24"/>
          <w:szCs w:val="24"/>
        </w:rPr>
        <w:t xml:space="preserve"> </w:t>
      </w:r>
      <w:r w:rsidR="00EF7179" w:rsidRPr="006404C2">
        <w:rPr>
          <w:rFonts w:asciiTheme="minorHAnsi" w:hAnsiTheme="minorHAnsi" w:cstheme="minorHAnsi"/>
          <w:sz w:val="24"/>
          <w:szCs w:val="24"/>
        </w:rPr>
        <w:t xml:space="preserve">AAA expectations for service delivery will be selected.  Applications will be scored based on their completeness and their description of intent to provide services. Priority </w:t>
      </w:r>
      <w:r w:rsidR="00D91F17">
        <w:rPr>
          <w:rFonts w:asciiTheme="minorHAnsi" w:hAnsiTheme="minorHAnsi" w:cstheme="minorHAnsi"/>
          <w:sz w:val="24"/>
          <w:szCs w:val="24"/>
        </w:rPr>
        <w:t xml:space="preserve">consideration </w:t>
      </w:r>
      <w:r w:rsidR="00EF7179" w:rsidRPr="006404C2">
        <w:rPr>
          <w:rFonts w:asciiTheme="minorHAnsi" w:hAnsiTheme="minorHAnsi" w:cstheme="minorHAnsi"/>
          <w:sz w:val="24"/>
          <w:szCs w:val="24"/>
        </w:rPr>
        <w:t xml:space="preserve">will be given to </w:t>
      </w:r>
      <w:r w:rsidR="00D91F17">
        <w:rPr>
          <w:rFonts w:asciiTheme="minorHAnsi" w:hAnsiTheme="minorHAnsi" w:cstheme="minorHAnsi"/>
          <w:sz w:val="24"/>
          <w:szCs w:val="24"/>
        </w:rPr>
        <w:t>proposals</w:t>
      </w:r>
      <w:r w:rsidR="00EF7179" w:rsidRPr="006404C2">
        <w:rPr>
          <w:rFonts w:asciiTheme="minorHAnsi" w:hAnsiTheme="minorHAnsi" w:cstheme="minorHAnsi"/>
          <w:sz w:val="24"/>
          <w:szCs w:val="24"/>
        </w:rPr>
        <w:t xml:space="preserve"> that address the needs of</w:t>
      </w:r>
      <w:r w:rsidR="00D91F17">
        <w:rPr>
          <w:rFonts w:asciiTheme="minorHAnsi" w:hAnsiTheme="minorHAnsi" w:cstheme="minorHAnsi"/>
          <w:sz w:val="24"/>
          <w:szCs w:val="24"/>
        </w:rPr>
        <w:t xml:space="preserve"> </w:t>
      </w:r>
      <w:r w:rsidR="00EF7179" w:rsidRPr="006404C2">
        <w:rPr>
          <w:rFonts w:asciiTheme="minorHAnsi" w:hAnsiTheme="minorHAnsi" w:cstheme="minorHAnsi"/>
          <w:sz w:val="24"/>
          <w:szCs w:val="24"/>
        </w:rPr>
        <w:t>older adults who are underserved</w:t>
      </w:r>
      <w:r w:rsidR="00750082">
        <w:rPr>
          <w:rFonts w:asciiTheme="minorHAnsi" w:hAnsiTheme="minorHAnsi" w:cstheme="minorHAnsi"/>
          <w:sz w:val="24"/>
          <w:szCs w:val="24"/>
        </w:rPr>
        <w:t xml:space="preserve"> and/or</w:t>
      </w:r>
      <w:r w:rsidR="00EF7179" w:rsidRPr="006404C2">
        <w:rPr>
          <w:rFonts w:asciiTheme="minorHAnsi" w:hAnsiTheme="minorHAnsi" w:cstheme="minorHAnsi"/>
          <w:sz w:val="24"/>
          <w:szCs w:val="24"/>
        </w:rPr>
        <w:t>, underrepresented</w:t>
      </w:r>
      <w:r w:rsidR="00750082">
        <w:rPr>
          <w:rFonts w:asciiTheme="minorHAnsi" w:hAnsiTheme="minorHAnsi" w:cstheme="minorHAnsi"/>
          <w:sz w:val="24"/>
          <w:szCs w:val="24"/>
        </w:rPr>
        <w:t>.</w:t>
      </w:r>
    </w:p>
    <w:p w14:paraId="468BE674" w14:textId="1586799F" w:rsidR="003F55C8" w:rsidRDefault="003F55C8" w:rsidP="00D81DCA">
      <w:pPr>
        <w:rPr>
          <w:rFonts w:asciiTheme="minorHAnsi" w:hAnsiTheme="minorHAnsi" w:cstheme="minorHAnsi"/>
          <w:sz w:val="24"/>
          <w:szCs w:val="24"/>
        </w:rPr>
      </w:pPr>
    </w:p>
    <w:p w14:paraId="73916215" w14:textId="619199CF" w:rsidR="007F52C9" w:rsidRDefault="007F52C9" w:rsidP="00386ED0">
      <w:pPr>
        <w:jc w:val="center"/>
        <w:rPr>
          <w:rFonts w:asciiTheme="minorHAnsi" w:hAnsiTheme="minorHAnsi" w:cstheme="minorHAnsi"/>
          <w:b/>
          <w:smallCaps/>
          <w:sz w:val="24"/>
          <w:szCs w:val="24"/>
        </w:rPr>
      </w:pPr>
      <w:r w:rsidRPr="007F52C9">
        <w:rPr>
          <w:rFonts w:asciiTheme="minorHAnsi" w:hAnsiTheme="minorHAnsi" w:cstheme="minorHAnsi"/>
          <w:b/>
          <w:smallCaps/>
          <w:sz w:val="24"/>
          <w:szCs w:val="24"/>
        </w:rPr>
        <w:t xml:space="preserve">Available </w:t>
      </w:r>
      <w:r w:rsidR="003B5CAA">
        <w:rPr>
          <w:rFonts w:asciiTheme="minorHAnsi" w:hAnsiTheme="minorHAnsi" w:cstheme="minorHAnsi"/>
          <w:b/>
          <w:smallCaps/>
          <w:sz w:val="24"/>
          <w:szCs w:val="24"/>
        </w:rPr>
        <w:t>Funding</w:t>
      </w:r>
    </w:p>
    <w:p w14:paraId="2B6CB99D" w14:textId="288B691A" w:rsidR="00B92409" w:rsidRPr="00EF7179" w:rsidRDefault="00EF7179" w:rsidP="00D81DCA">
      <w:pPr>
        <w:rPr>
          <w:rFonts w:asciiTheme="minorHAnsi" w:hAnsiTheme="minorHAnsi" w:cstheme="minorHAnsi"/>
          <w:sz w:val="24"/>
          <w:szCs w:val="24"/>
        </w:rPr>
      </w:pPr>
      <w:r w:rsidRPr="00EF7179">
        <w:rPr>
          <w:rFonts w:asciiTheme="minorHAnsi" w:hAnsiTheme="minorHAnsi" w:cstheme="minorHAnsi"/>
          <w:sz w:val="24"/>
          <w:szCs w:val="24"/>
        </w:rPr>
        <w:t>Use the following allocation to develop your funding request</w:t>
      </w:r>
      <w:r w:rsidR="006B1D02">
        <w:rPr>
          <w:rFonts w:asciiTheme="minorHAnsi" w:hAnsiTheme="minorHAnsi" w:cstheme="minorHAnsi"/>
          <w:sz w:val="24"/>
          <w:szCs w:val="24"/>
        </w:rPr>
        <w:t>(s)</w:t>
      </w:r>
      <w:r w:rsidR="00C667DE">
        <w:rPr>
          <w:rFonts w:asciiTheme="minorHAnsi" w:hAnsiTheme="minorHAnsi" w:cstheme="minorHAnsi"/>
          <w:sz w:val="24"/>
          <w:szCs w:val="24"/>
        </w:rPr>
        <w:t>.</w:t>
      </w:r>
      <w:r w:rsidR="002006CD">
        <w:rPr>
          <w:rFonts w:asciiTheme="minorHAnsi" w:hAnsiTheme="minorHAnsi" w:cstheme="minorHAnsi"/>
          <w:sz w:val="24"/>
          <w:szCs w:val="24"/>
        </w:rPr>
        <w:t xml:space="preserve"> Request</w:t>
      </w:r>
      <w:r w:rsidR="006B1D02">
        <w:rPr>
          <w:rFonts w:asciiTheme="minorHAnsi" w:hAnsiTheme="minorHAnsi" w:cstheme="minorHAnsi"/>
          <w:sz w:val="24"/>
          <w:szCs w:val="24"/>
        </w:rPr>
        <w:t>s</w:t>
      </w:r>
      <w:r w:rsidR="002006CD">
        <w:rPr>
          <w:rFonts w:asciiTheme="minorHAnsi" w:hAnsiTheme="minorHAnsi" w:cstheme="minorHAnsi"/>
          <w:sz w:val="24"/>
          <w:szCs w:val="24"/>
        </w:rPr>
        <w:t xml:space="preserve"> must be reasonable, necessary</w:t>
      </w:r>
      <w:r w:rsidR="001B3C4D">
        <w:rPr>
          <w:rFonts w:asciiTheme="minorHAnsi" w:hAnsiTheme="minorHAnsi" w:cstheme="minorHAnsi"/>
          <w:sz w:val="24"/>
          <w:szCs w:val="24"/>
        </w:rPr>
        <w:t>,</w:t>
      </w:r>
      <w:r w:rsidR="002006CD">
        <w:rPr>
          <w:rFonts w:asciiTheme="minorHAnsi" w:hAnsiTheme="minorHAnsi" w:cstheme="minorHAnsi"/>
          <w:sz w:val="24"/>
          <w:szCs w:val="24"/>
        </w:rPr>
        <w:t xml:space="preserve"> and justifiable.</w:t>
      </w:r>
    </w:p>
    <w:p w14:paraId="4CE4D475" w14:textId="4332A278" w:rsidR="00B92409" w:rsidRPr="0058774D" w:rsidRDefault="00B92409" w:rsidP="00D81DCA">
      <w:pPr>
        <w:rPr>
          <w:rFonts w:asciiTheme="minorHAnsi" w:hAnsiTheme="minorHAnsi" w:cstheme="minorHAnsi"/>
          <w:b/>
          <w:smallCaps/>
          <w:sz w:val="12"/>
          <w:szCs w:val="24"/>
        </w:rPr>
      </w:pPr>
    </w:p>
    <w:p w14:paraId="088FBDAC" w14:textId="240CD154" w:rsidR="003B5CAA" w:rsidRPr="005038A3" w:rsidRDefault="008721C5" w:rsidP="00601DC8">
      <w:pPr>
        <w:jc w:val="center"/>
        <w:rPr>
          <w:rFonts w:asciiTheme="minorHAnsi" w:hAnsiTheme="minorHAnsi" w:cstheme="minorHAnsi"/>
          <w:b/>
          <w:smallCaps/>
          <w:sz w:val="24"/>
          <w:szCs w:val="24"/>
        </w:rPr>
      </w:pPr>
      <w:bookmarkStart w:id="2" w:name="_GoBack"/>
      <w:r>
        <w:rPr>
          <w:rFonts w:asciiTheme="minorHAnsi" w:hAnsiTheme="minorHAnsi" w:cstheme="minorHAnsi"/>
          <w:b/>
          <w:smallCaps/>
          <w:sz w:val="24"/>
          <w:szCs w:val="24"/>
        </w:rPr>
        <w:t>Legal Services</w:t>
      </w:r>
      <w:r w:rsidR="00601DC8" w:rsidRPr="005038A3">
        <w:rPr>
          <w:rFonts w:asciiTheme="minorHAnsi" w:hAnsiTheme="minorHAnsi" w:cstheme="minorHAnsi"/>
          <w:b/>
          <w:smallCaps/>
          <w:sz w:val="24"/>
          <w:szCs w:val="24"/>
        </w:rPr>
        <w:t xml:space="preserve"> grants of up to $</w:t>
      </w:r>
      <w:r w:rsidR="00F9095B" w:rsidRPr="005038A3">
        <w:rPr>
          <w:rFonts w:asciiTheme="minorHAnsi" w:hAnsiTheme="minorHAnsi" w:cstheme="minorHAnsi"/>
          <w:b/>
          <w:smallCaps/>
          <w:sz w:val="24"/>
          <w:szCs w:val="24"/>
        </w:rPr>
        <w:t>1</w:t>
      </w:r>
      <w:r>
        <w:rPr>
          <w:rFonts w:asciiTheme="minorHAnsi" w:hAnsiTheme="minorHAnsi" w:cstheme="minorHAnsi"/>
          <w:b/>
          <w:smallCaps/>
          <w:sz w:val="24"/>
          <w:szCs w:val="24"/>
        </w:rPr>
        <w:t>85,71</w:t>
      </w:r>
      <w:r w:rsidR="003A7317">
        <w:rPr>
          <w:rFonts w:asciiTheme="minorHAnsi" w:hAnsiTheme="minorHAnsi" w:cstheme="minorHAnsi"/>
          <w:b/>
          <w:smallCaps/>
          <w:sz w:val="24"/>
          <w:szCs w:val="24"/>
        </w:rPr>
        <w:t>0</w:t>
      </w:r>
    </w:p>
    <w:p w14:paraId="65F8096D" w14:textId="77777777" w:rsidR="003B5CAA" w:rsidRPr="005038A3" w:rsidRDefault="003B5CAA" w:rsidP="00D81DCA">
      <w:pPr>
        <w:rPr>
          <w:rFonts w:asciiTheme="minorHAnsi" w:hAnsiTheme="minorHAnsi" w:cstheme="minorHAnsi"/>
          <w:b/>
          <w:smallCaps/>
          <w:sz w:val="12"/>
          <w:szCs w:val="24"/>
        </w:rPr>
      </w:pPr>
    </w:p>
    <w:p w14:paraId="01B770B0" w14:textId="0899A233" w:rsidR="00592927" w:rsidRPr="006404C2" w:rsidRDefault="00592927" w:rsidP="00592927">
      <w:pPr>
        <w:rPr>
          <w:rFonts w:asciiTheme="minorHAnsi" w:hAnsiTheme="minorHAnsi" w:cstheme="minorHAnsi"/>
          <w:sz w:val="24"/>
          <w:szCs w:val="24"/>
        </w:rPr>
      </w:pPr>
      <w:r w:rsidRPr="005038A3">
        <w:rPr>
          <w:rFonts w:asciiTheme="minorHAnsi" w:hAnsiTheme="minorHAnsi" w:cstheme="minorHAnsi"/>
          <w:sz w:val="24"/>
          <w:szCs w:val="24"/>
        </w:rPr>
        <w:t>All expenditures mus</w:t>
      </w:r>
      <w:r w:rsidR="0030716D" w:rsidRPr="005038A3">
        <w:rPr>
          <w:rFonts w:asciiTheme="minorHAnsi" w:hAnsiTheme="minorHAnsi" w:cstheme="minorHAnsi"/>
          <w:sz w:val="24"/>
          <w:szCs w:val="24"/>
        </w:rPr>
        <w:t>t be reasonable</w:t>
      </w:r>
      <w:r w:rsidR="00F20008" w:rsidRPr="005038A3">
        <w:rPr>
          <w:rFonts w:asciiTheme="minorHAnsi" w:hAnsiTheme="minorHAnsi" w:cstheme="minorHAnsi"/>
          <w:sz w:val="24"/>
          <w:szCs w:val="24"/>
        </w:rPr>
        <w:t>, necessary,</w:t>
      </w:r>
      <w:r w:rsidR="0030716D" w:rsidRPr="005038A3">
        <w:rPr>
          <w:rFonts w:asciiTheme="minorHAnsi" w:hAnsiTheme="minorHAnsi" w:cstheme="minorHAnsi"/>
          <w:sz w:val="24"/>
          <w:szCs w:val="24"/>
        </w:rPr>
        <w:t xml:space="preserve"> and justifiable. A</w:t>
      </w:r>
      <w:r w:rsidRPr="005038A3">
        <w:rPr>
          <w:rFonts w:asciiTheme="minorHAnsi" w:hAnsiTheme="minorHAnsi" w:cstheme="minorHAnsi"/>
          <w:sz w:val="24"/>
          <w:szCs w:val="24"/>
        </w:rPr>
        <w:t>ll funds must be spent</w:t>
      </w:r>
      <w:r w:rsidR="0030716D" w:rsidRPr="005038A3">
        <w:rPr>
          <w:rFonts w:asciiTheme="minorHAnsi" w:hAnsiTheme="minorHAnsi" w:cstheme="minorHAnsi"/>
          <w:sz w:val="24"/>
          <w:szCs w:val="24"/>
        </w:rPr>
        <w:t xml:space="preserve"> on </w:t>
      </w:r>
      <w:r w:rsidR="00C36407">
        <w:rPr>
          <w:rFonts w:asciiTheme="minorHAnsi" w:hAnsiTheme="minorHAnsi" w:cstheme="minorHAnsi"/>
          <w:sz w:val="24"/>
          <w:szCs w:val="24"/>
        </w:rPr>
        <w:t xml:space="preserve">client </w:t>
      </w:r>
      <w:r w:rsidR="005038A3" w:rsidRPr="005038A3">
        <w:rPr>
          <w:rFonts w:asciiTheme="minorHAnsi" w:hAnsiTheme="minorHAnsi" w:cstheme="minorHAnsi"/>
          <w:sz w:val="24"/>
          <w:szCs w:val="24"/>
        </w:rPr>
        <w:t>services</w:t>
      </w:r>
      <w:r w:rsidRPr="005038A3">
        <w:rPr>
          <w:rFonts w:asciiTheme="minorHAnsi" w:hAnsiTheme="minorHAnsi" w:cstheme="minorHAnsi"/>
          <w:sz w:val="24"/>
          <w:szCs w:val="24"/>
        </w:rPr>
        <w:t xml:space="preserve"> related t</w:t>
      </w:r>
      <w:r w:rsidR="0030716D" w:rsidRPr="005038A3">
        <w:rPr>
          <w:rFonts w:asciiTheme="minorHAnsi" w:hAnsiTheme="minorHAnsi" w:cstheme="minorHAnsi"/>
          <w:sz w:val="24"/>
          <w:szCs w:val="24"/>
        </w:rPr>
        <w:t xml:space="preserve">o </w:t>
      </w:r>
      <w:r w:rsidR="002C4461" w:rsidRPr="005038A3">
        <w:rPr>
          <w:rFonts w:asciiTheme="minorHAnsi" w:hAnsiTheme="minorHAnsi" w:cstheme="minorHAnsi"/>
          <w:sz w:val="24"/>
          <w:szCs w:val="24"/>
        </w:rPr>
        <w:t>ARPA</w:t>
      </w:r>
      <w:r w:rsidR="00601DC8" w:rsidRPr="005038A3">
        <w:rPr>
          <w:rFonts w:asciiTheme="minorHAnsi" w:hAnsiTheme="minorHAnsi" w:cstheme="minorHAnsi"/>
          <w:sz w:val="24"/>
          <w:szCs w:val="24"/>
        </w:rPr>
        <w:t xml:space="preserve"> </w:t>
      </w:r>
      <w:r w:rsidR="008721C5">
        <w:rPr>
          <w:rFonts w:asciiTheme="minorHAnsi" w:hAnsiTheme="minorHAnsi" w:cstheme="minorHAnsi"/>
          <w:sz w:val="24"/>
          <w:szCs w:val="24"/>
        </w:rPr>
        <w:t>Legal Services</w:t>
      </w:r>
      <w:r w:rsidR="00601DC8" w:rsidRPr="005038A3">
        <w:rPr>
          <w:rFonts w:asciiTheme="minorHAnsi" w:hAnsiTheme="minorHAnsi" w:cstheme="minorHAnsi"/>
          <w:sz w:val="24"/>
          <w:szCs w:val="24"/>
        </w:rPr>
        <w:t>.</w:t>
      </w:r>
      <w:r w:rsidR="003B5CAA" w:rsidRPr="005038A3">
        <w:rPr>
          <w:rFonts w:asciiTheme="minorHAnsi" w:hAnsiTheme="minorHAnsi" w:cstheme="minorHAnsi"/>
          <w:sz w:val="24"/>
          <w:szCs w:val="24"/>
        </w:rPr>
        <w:t xml:space="preserve"> </w:t>
      </w:r>
      <w:r w:rsidR="0030716D" w:rsidRPr="005038A3">
        <w:rPr>
          <w:rFonts w:asciiTheme="minorHAnsi" w:hAnsiTheme="minorHAnsi" w:cstheme="minorHAnsi"/>
          <w:sz w:val="24"/>
          <w:szCs w:val="24"/>
        </w:rPr>
        <w:t>An organization may</w:t>
      </w:r>
      <w:r w:rsidR="00F20008" w:rsidRPr="005038A3">
        <w:rPr>
          <w:rFonts w:asciiTheme="minorHAnsi" w:hAnsiTheme="minorHAnsi" w:cstheme="minorHAnsi"/>
          <w:sz w:val="24"/>
          <w:szCs w:val="24"/>
        </w:rPr>
        <w:t xml:space="preserve"> </w:t>
      </w:r>
      <w:r w:rsidRPr="005038A3">
        <w:rPr>
          <w:rFonts w:asciiTheme="minorHAnsi" w:hAnsiTheme="minorHAnsi" w:cstheme="minorHAnsi"/>
          <w:sz w:val="24"/>
          <w:szCs w:val="24"/>
        </w:rPr>
        <w:t xml:space="preserve">submit </w:t>
      </w:r>
      <w:r w:rsidR="0030716D" w:rsidRPr="005038A3">
        <w:rPr>
          <w:rFonts w:asciiTheme="minorHAnsi" w:hAnsiTheme="minorHAnsi" w:cstheme="minorHAnsi"/>
          <w:sz w:val="24"/>
          <w:szCs w:val="24"/>
        </w:rPr>
        <w:t>applications to provide</w:t>
      </w:r>
      <w:r w:rsidR="00601DC8" w:rsidRPr="005038A3">
        <w:rPr>
          <w:rFonts w:asciiTheme="minorHAnsi" w:hAnsiTheme="minorHAnsi" w:cstheme="minorHAnsi"/>
          <w:sz w:val="24"/>
          <w:szCs w:val="24"/>
        </w:rPr>
        <w:t xml:space="preserve"> ARPA </w:t>
      </w:r>
      <w:r w:rsidR="008721C5">
        <w:rPr>
          <w:rFonts w:asciiTheme="minorHAnsi" w:hAnsiTheme="minorHAnsi" w:cstheme="minorHAnsi"/>
          <w:sz w:val="24"/>
          <w:szCs w:val="24"/>
        </w:rPr>
        <w:t xml:space="preserve">Legal Services </w:t>
      </w:r>
      <w:r w:rsidR="0030716D" w:rsidRPr="005038A3">
        <w:rPr>
          <w:rFonts w:asciiTheme="minorHAnsi" w:hAnsiTheme="minorHAnsi" w:cstheme="minorHAnsi"/>
          <w:sz w:val="24"/>
          <w:szCs w:val="24"/>
        </w:rPr>
        <w:t>in multiple counties</w:t>
      </w:r>
      <w:r w:rsidRPr="005038A3">
        <w:rPr>
          <w:rFonts w:asciiTheme="minorHAnsi" w:hAnsiTheme="minorHAnsi" w:cstheme="minorHAnsi"/>
          <w:sz w:val="24"/>
          <w:szCs w:val="24"/>
        </w:rPr>
        <w:t xml:space="preserve">.  </w:t>
      </w:r>
      <w:r w:rsidR="002D7E80" w:rsidRPr="00C00C5E">
        <w:rPr>
          <w:rFonts w:asciiTheme="minorHAnsi" w:hAnsiTheme="minorHAnsi" w:cstheme="minorHAnsi"/>
          <w:sz w:val="24"/>
          <w:szCs w:val="24"/>
        </w:rPr>
        <w:t>If applying for multiple counties, each county will require its own application.</w:t>
      </w:r>
      <w:r w:rsidR="002D7E80">
        <w:rPr>
          <w:rFonts w:asciiTheme="minorHAnsi" w:hAnsiTheme="minorHAnsi" w:cstheme="minorHAnsi"/>
          <w:sz w:val="24"/>
          <w:szCs w:val="24"/>
        </w:rPr>
        <w:t xml:space="preserve"> </w:t>
      </w:r>
      <w:r w:rsidRPr="005038A3">
        <w:rPr>
          <w:rFonts w:asciiTheme="minorHAnsi" w:hAnsiTheme="minorHAnsi" w:cstheme="minorHAnsi"/>
          <w:sz w:val="24"/>
          <w:szCs w:val="24"/>
        </w:rPr>
        <w:t>Each application will be reviewed se</w:t>
      </w:r>
      <w:r w:rsidR="0030716D" w:rsidRPr="005038A3">
        <w:rPr>
          <w:rFonts w:asciiTheme="minorHAnsi" w:hAnsiTheme="minorHAnsi" w:cstheme="minorHAnsi"/>
          <w:sz w:val="24"/>
          <w:szCs w:val="24"/>
        </w:rPr>
        <w:t xml:space="preserve">parately.  Requested </w:t>
      </w:r>
      <w:r w:rsidR="008721C5">
        <w:rPr>
          <w:rFonts w:asciiTheme="minorHAnsi" w:hAnsiTheme="minorHAnsi" w:cstheme="minorHAnsi"/>
          <w:sz w:val="24"/>
          <w:szCs w:val="24"/>
        </w:rPr>
        <w:t xml:space="preserve">total of </w:t>
      </w:r>
      <w:r w:rsidR="0030716D" w:rsidRPr="005038A3">
        <w:rPr>
          <w:rFonts w:asciiTheme="minorHAnsi" w:hAnsiTheme="minorHAnsi" w:cstheme="minorHAnsi"/>
          <w:sz w:val="24"/>
          <w:szCs w:val="24"/>
        </w:rPr>
        <w:t>grant</w:t>
      </w:r>
      <w:r w:rsidRPr="005038A3">
        <w:rPr>
          <w:rFonts w:asciiTheme="minorHAnsi" w:hAnsiTheme="minorHAnsi" w:cstheme="minorHAnsi"/>
          <w:sz w:val="24"/>
          <w:szCs w:val="24"/>
        </w:rPr>
        <w:t xml:space="preserve"> amounts cannot exceed </w:t>
      </w:r>
      <w:r w:rsidR="004F0439" w:rsidRPr="005038A3">
        <w:rPr>
          <w:rFonts w:asciiTheme="minorHAnsi" w:hAnsiTheme="minorHAnsi" w:cstheme="minorHAnsi"/>
          <w:sz w:val="24"/>
          <w:szCs w:val="24"/>
        </w:rPr>
        <w:t>$</w:t>
      </w:r>
      <w:r w:rsidR="00F9095B" w:rsidRPr="005038A3">
        <w:rPr>
          <w:rFonts w:asciiTheme="minorHAnsi" w:hAnsiTheme="minorHAnsi" w:cstheme="minorHAnsi"/>
          <w:sz w:val="24"/>
          <w:szCs w:val="24"/>
        </w:rPr>
        <w:t>1</w:t>
      </w:r>
      <w:r w:rsidR="008721C5">
        <w:rPr>
          <w:rFonts w:asciiTheme="minorHAnsi" w:hAnsiTheme="minorHAnsi" w:cstheme="minorHAnsi"/>
          <w:sz w:val="24"/>
          <w:szCs w:val="24"/>
        </w:rPr>
        <w:t>85,71</w:t>
      </w:r>
      <w:r w:rsidR="00FF5120">
        <w:rPr>
          <w:rFonts w:asciiTheme="minorHAnsi" w:hAnsiTheme="minorHAnsi" w:cstheme="minorHAnsi"/>
          <w:sz w:val="24"/>
          <w:szCs w:val="24"/>
        </w:rPr>
        <w:t>0</w:t>
      </w:r>
      <w:r w:rsidR="00601DC8" w:rsidRPr="005038A3">
        <w:rPr>
          <w:rFonts w:asciiTheme="minorHAnsi" w:hAnsiTheme="minorHAnsi" w:cstheme="minorHAnsi"/>
          <w:sz w:val="24"/>
          <w:szCs w:val="24"/>
        </w:rPr>
        <w:t>.</w:t>
      </w:r>
      <w:r w:rsidR="004F0439">
        <w:rPr>
          <w:rFonts w:asciiTheme="minorHAnsi" w:hAnsiTheme="minorHAnsi" w:cstheme="minorHAnsi"/>
          <w:sz w:val="24"/>
          <w:szCs w:val="24"/>
        </w:rPr>
        <w:t xml:space="preserve"> </w:t>
      </w:r>
    </w:p>
    <w:p w14:paraId="756ABDCA" w14:textId="77777777" w:rsidR="00592927" w:rsidRPr="006404C2" w:rsidRDefault="00592927" w:rsidP="00592927">
      <w:pPr>
        <w:rPr>
          <w:rFonts w:asciiTheme="minorHAnsi" w:hAnsiTheme="minorHAnsi" w:cstheme="minorHAnsi"/>
          <w:sz w:val="24"/>
          <w:szCs w:val="24"/>
        </w:rPr>
      </w:pPr>
    </w:p>
    <w:p w14:paraId="1AFFF4E2" w14:textId="77777777" w:rsidR="00592927" w:rsidRPr="006404C2" w:rsidRDefault="00592927" w:rsidP="00592927">
      <w:pPr>
        <w:rPr>
          <w:rFonts w:asciiTheme="minorHAnsi" w:hAnsiTheme="minorHAnsi" w:cstheme="minorHAnsi"/>
          <w:b/>
          <w:sz w:val="24"/>
          <w:szCs w:val="24"/>
        </w:rPr>
      </w:pPr>
      <w:r w:rsidRPr="006404C2">
        <w:rPr>
          <w:rFonts w:asciiTheme="minorHAnsi" w:hAnsiTheme="minorHAnsi" w:cstheme="minorHAnsi"/>
          <w:b/>
          <w:sz w:val="24"/>
          <w:szCs w:val="24"/>
        </w:rPr>
        <w:t xml:space="preserve">Monitoring </w:t>
      </w:r>
    </w:p>
    <w:p w14:paraId="6EAEEF32" w14:textId="0050DF73" w:rsidR="009562AD" w:rsidRDefault="006157BF" w:rsidP="00B40A14">
      <w:pPr>
        <w:rPr>
          <w:rFonts w:asciiTheme="minorHAnsi" w:hAnsiTheme="minorHAnsi" w:cstheme="minorHAnsi"/>
          <w:sz w:val="24"/>
          <w:szCs w:val="24"/>
        </w:rPr>
      </w:pPr>
      <w:r>
        <w:rPr>
          <w:rFonts w:asciiTheme="minorHAnsi" w:hAnsiTheme="minorHAnsi" w:cstheme="minorHAnsi"/>
          <w:sz w:val="24"/>
          <w:szCs w:val="24"/>
        </w:rPr>
        <w:t xml:space="preserve">All services provided by ARPA </w:t>
      </w:r>
      <w:r w:rsidR="008C6786">
        <w:rPr>
          <w:rFonts w:asciiTheme="minorHAnsi" w:hAnsiTheme="minorHAnsi" w:cstheme="minorHAnsi"/>
          <w:sz w:val="24"/>
          <w:szCs w:val="24"/>
        </w:rPr>
        <w:t>Legal Services</w:t>
      </w:r>
      <w:r w:rsidR="003B5CAA" w:rsidRPr="00750082">
        <w:rPr>
          <w:rFonts w:asciiTheme="minorHAnsi" w:hAnsiTheme="minorHAnsi" w:cstheme="minorHAnsi"/>
          <w:sz w:val="24"/>
          <w:szCs w:val="24"/>
        </w:rPr>
        <w:t xml:space="preserve"> </w:t>
      </w:r>
      <w:r w:rsidRPr="00750082">
        <w:rPr>
          <w:rFonts w:asciiTheme="minorHAnsi" w:hAnsiTheme="minorHAnsi" w:cstheme="minorHAnsi"/>
          <w:sz w:val="24"/>
          <w:szCs w:val="24"/>
        </w:rPr>
        <w:t>funds</w:t>
      </w:r>
      <w:r>
        <w:rPr>
          <w:rFonts w:asciiTheme="minorHAnsi" w:hAnsiTheme="minorHAnsi" w:cstheme="minorHAnsi"/>
          <w:sz w:val="24"/>
          <w:szCs w:val="24"/>
        </w:rPr>
        <w:t xml:space="preserve"> will be monitored by the PTRC Area Agency on Aging (PTRC AAA) according to a timeline established by the North Carolina Division of Aging and Adult Services. Monitoring will be conducted following the “PTRC AAA Policies and Procedures for Monitoring” (November 2016)</w:t>
      </w:r>
      <w:r w:rsidR="00B40A14">
        <w:rPr>
          <w:rFonts w:asciiTheme="minorHAnsi" w:hAnsiTheme="minorHAnsi" w:cstheme="minorHAnsi"/>
          <w:sz w:val="24"/>
          <w:szCs w:val="24"/>
        </w:rPr>
        <w:t>.</w:t>
      </w:r>
      <w:bookmarkStart w:id="3" w:name="_Hlk79407839"/>
    </w:p>
    <w:bookmarkEnd w:id="2"/>
    <w:p w14:paraId="77A6C92C" w14:textId="32E88EF3" w:rsidR="0018107F" w:rsidRDefault="0018107F" w:rsidP="00B40A14">
      <w:pPr>
        <w:rPr>
          <w:rFonts w:asciiTheme="minorHAnsi" w:hAnsiTheme="minorHAnsi" w:cstheme="minorHAnsi"/>
          <w:sz w:val="24"/>
          <w:szCs w:val="24"/>
        </w:rPr>
      </w:pPr>
    </w:p>
    <w:p w14:paraId="6E91BAC7" w14:textId="77777777" w:rsidR="00440D4B" w:rsidRDefault="00440D4B" w:rsidP="00773F6E">
      <w:pPr>
        <w:pStyle w:val="BodyText"/>
        <w:spacing w:before="7"/>
        <w:jc w:val="center"/>
        <w:rPr>
          <w:rFonts w:asciiTheme="minorHAnsi" w:hAnsiTheme="minorHAnsi" w:cstheme="minorHAnsi"/>
          <w:b/>
          <w:sz w:val="24"/>
          <w:szCs w:val="24"/>
        </w:rPr>
      </w:pPr>
    </w:p>
    <w:p w14:paraId="780A8512" w14:textId="000C3AC0" w:rsidR="00661667" w:rsidRDefault="00661667">
      <w:pPr>
        <w:rPr>
          <w:rFonts w:asciiTheme="minorHAnsi" w:hAnsiTheme="minorHAnsi" w:cstheme="minorHAnsi"/>
          <w:b/>
          <w:sz w:val="24"/>
          <w:szCs w:val="24"/>
        </w:rPr>
      </w:pPr>
      <w:r>
        <w:rPr>
          <w:rFonts w:asciiTheme="minorHAnsi" w:hAnsiTheme="minorHAnsi" w:cstheme="minorHAnsi"/>
          <w:b/>
          <w:sz w:val="24"/>
          <w:szCs w:val="24"/>
        </w:rPr>
        <w:br w:type="page"/>
      </w:r>
    </w:p>
    <w:p w14:paraId="04EED437" w14:textId="2689A6E8" w:rsidR="00773F6E" w:rsidRPr="00061659" w:rsidRDefault="001A77AB" w:rsidP="00773F6E">
      <w:pPr>
        <w:pStyle w:val="BodyText"/>
        <w:spacing w:before="7"/>
        <w:jc w:val="center"/>
        <w:rPr>
          <w:rFonts w:asciiTheme="minorHAnsi" w:hAnsiTheme="minorHAnsi" w:cstheme="minorHAnsi"/>
          <w:b/>
          <w:sz w:val="24"/>
          <w:szCs w:val="24"/>
        </w:rPr>
      </w:pPr>
      <w:r>
        <w:rPr>
          <w:rFonts w:asciiTheme="minorHAnsi" w:hAnsiTheme="minorHAnsi" w:cstheme="minorHAnsi"/>
          <w:b/>
          <w:sz w:val="24"/>
          <w:szCs w:val="24"/>
        </w:rPr>
        <w:lastRenderedPageBreak/>
        <w:t xml:space="preserve">ARPA </w:t>
      </w:r>
      <w:r w:rsidR="00E030D1">
        <w:rPr>
          <w:rFonts w:asciiTheme="minorHAnsi" w:hAnsiTheme="minorHAnsi" w:cstheme="minorHAnsi"/>
          <w:b/>
          <w:sz w:val="24"/>
          <w:szCs w:val="24"/>
        </w:rPr>
        <w:t>Legal Services</w:t>
      </w:r>
    </w:p>
    <w:bookmarkEnd w:id="3"/>
    <w:p w14:paraId="594FF468" w14:textId="77777777" w:rsidR="00773F6E" w:rsidRPr="00061659" w:rsidRDefault="00773F6E" w:rsidP="00773F6E">
      <w:pPr>
        <w:pStyle w:val="BodyText"/>
        <w:spacing w:before="7"/>
        <w:jc w:val="center"/>
        <w:rPr>
          <w:rFonts w:asciiTheme="minorHAnsi" w:hAnsiTheme="minorHAnsi" w:cstheme="minorHAnsi"/>
          <w:b/>
          <w:sz w:val="24"/>
          <w:szCs w:val="24"/>
        </w:rPr>
      </w:pPr>
      <w:r w:rsidRPr="00061659">
        <w:rPr>
          <w:rFonts w:asciiTheme="minorHAnsi" w:hAnsiTheme="minorHAnsi" w:cstheme="minorHAnsi"/>
          <w:b/>
          <w:sz w:val="24"/>
          <w:szCs w:val="24"/>
        </w:rPr>
        <w:t>Request for Application</w:t>
      </w:r>
    </w:p>
    <w:p w14:paraId="6B601CFC" w14:textId="77777777" w:rsidR="00773F6E" w:rsidRPr="006404C2" w:rsidRDefault="00773F6E" w:rsidP="00773F6E">
      <w:pPr>
        <w:pStyle w:val="BodyText"/>
        <w:spacing w:before="7"/>
        <w:jc w:val="center"/>
        <w:rPr>
          <w:rFonts w:asciiTheme="minorHAnsi" w:hAnsiTheme="minorHAnsi" w:cstheme="minorHAnsi"/>
          <w:sz w:val="24"/>
          <w:szCs w:val="24"/>
        </w:rPr>
      </w:pPr>
    </w:p>
    <w:p w14:paraId="6144DC44" w14:textId="50C6F117" w:rsidR="00773F6E" w:rsidRPr="00EF7179" w:rsidRDefault="00386ED0" w:rsidP="00773F6E">
      <w:pPr>
        <w:rPr>
          <w:rFonts w:asciiTheme="minorHAnsi" w:hAnsiTheme="minorHAnsi" w:cstheme="minorHAnsi"/>
          <w:sz w:val="24"/>
          <w:szCs w:val="24"/>
        </w:rPr>
      </w:pPr>
      <w:r>
        <w:rPr>
          <w:rFonts w:asciiTheme="minorHAnsi" w:hAnsiTheme="minorHAnsi" w:cstheme="minorHAnsi"/>
          <w:b/>
          <w:color w:val="FF0000"/>
          <w:sz w:val="24"/>
          <w:szCs w:val="24"/>
        </w:rPr>
        <w:t xml:space="preserve">Three </w:t>
      </w:r>
      <w:r w:rsidR="00773F6E" w:rsidRPr="00850434">
        <w:rPr>
          <w:rFonts w:asciiTheme="minorHAnsi" w:hAnsiTheme="minorHAnsi" w:cstheme="minorHAnsi"/>
          <w:b/>
          <w:color w:val="FF0000"/>
          <w:sz w:val="24"/>
          <w:szCs w:val="24"/>
        </w:rPr>
        <w:t xml:space="preserve">copies of the Request for Applications </w:t>
      </w:r>
      <w:r w:rsidR="00C1278A">
        <w:rPr>
          <w:rFonts w:asciiTheme="minorHAnsi" w:hAnsiTheme="minorHAnsi" w:cstheme="minorHAnsi"/>
          <w:b/>
          <w:color w:val="FF0000"/>
          <w:sz w:val="24"/>
          <w:szCs w:val="24"/>
        </w:rPr>
        <w:t xml:space="preserve">(RFA) </w:t>
      </w:r>
      <w:r w:rsidR="00773F6E" w:rsidRPr="00850434">
        <w:rPr>
          <w:rFonts w:asciiTheme="minorHAnsi" w:hAnsiTheme="minorHAnsi" w:cstheme="minorHAnsi"/>
          <w:b/>
          <w:color w:val="FF0000"/>
          <w:sz w:val="24"/>
          <w:szCs w:val="24"/>
        </w:rPr>
        <w:t>with original signatures</w:t>
      </w:r>
      <w:r w:rsidR="00773F6E" w:rsidRPr="006404C2">
        <w:rPr>
          <w:rFonts w:asciiTheme="minorHAnsi" w:hAnsiTheme="minorHAnsi" w:cstheme="minorHAnsi"/>
          <w:sz w:val="24"/>
          <w:szCs w:val="24"/>
        </w:rPr>
        <w:t xml:space="preserve"> must be submitted to PTRC AAA, 1398 Carrollton Crossing Drive, Kernersville NC 27284 - Attention Gwen </w:t>
      </w:r>
      <w:r w:rsidR="00773F6E" w:rsidRPr="007E0DFF">
        <w:rPr>
          <w:rFonts w:asciiTheme="minorHAnsi" w:hAnsiTheme="minorHAnsi" w:cstheme="minorHAnsi"/>
          <w:sz w:val="24"/>
          <w:szCs w:val="24"/>
        </w:rPr>
        <w:t>Shields by</w:t>
      </w:r>
      <w:r w:rsidR="00897897" w:rsidRPr="007E0DFF">
        <w:rPr>
          <w:rFonts w:asciiTheme="minorHAnsi" w:hAnsiTheme="minorHAnsi" w:cstheme="minorHAnsi"/>
          <w:sz w:val="24"/>
          <w:szCs w:val="24"/>
        </w:rPr>
        <w:t xml:space="preserve"> </w:t>
      </w:r>
      <w:r w:rsidR="00C671A2">
        <w:rPr>
          <w:rFonts w:asciiTheme="minorHAnsi" w:hAnsiTheme="minorHAnsi" w:cstheme="minorHAnsi"/>
          <w:sz w:val="24"/>
          <w:szCs w:val="24"/>
        </w:rPr>
        <w:t>November</w:t>
      </w:r>
      <w:r w:rsidR="00746EE1" w:rsidRPr="00746EE1">
        <w:rPr>
          <w:rFonts w:asciiTheme="minorHAnsi" w:hAnsiTheme="minorHAnsi" w:cstheme="minorHAnsi"/>
          <w:sz w:val="24"/>
          <w:szCs w:val="24"/>
        </w:rPr>
        <w:t xml:space="preserve"> </w:t>
      </w:r>
      <w:r w:rsidR="00C671A2">
        <w:rPr>
          <w:rFonts w:asciiTheme="minorHAnsi" w:hAnsiTheme="minorHAnsi" w:cstheme="minorHAnsi"/>
          <w:sz w:val="24"/>
          <w:szCs w:val="24"/>
        </w:rPr>
        <w:t>1</w:t>
      </w:r>
      <w:r w:rsidR="00147405">
        <w:rPr>
          <w:rFonts w:asciiTheme="minorHAnsi" w:hAnsiTheme="minorHAnsi" w:cstheme="minorHAnsi"/>
          <w:sz w:val="24"/>
          <w:szCs w:val="24"/>
        </w:rPr>
        <w:t>5</w:t>
      </w:r>
      <w:r w:rsidR="00746EE1" w:rsidRPr="00746EE1">
        <w:rPr>
          <w:rFonts w:asciiTheme="minorHAnsi" w:hAnsiTheme="minorHAnsi" w:cstheme="minorHAnsi"/>
          <w:sz w:val="24"/>
          <w:szCs w:val="24"/>
        </w:rPr>
        <w:t>, 2023</w:t>
      </w:r>
      <w:r w:rsidR="000E6F31" w:rsidRPr="00746EE1">
        <w:rPr>
          <w:rFonts w:asciiTheme="minorHAnsi" w:hAnsiTheme="minorHAnsi" w:cstheme="minorHAnsi"/>
          <w:sz w:val="24"/>
          <w:szCs w:val="24"/>
        </w:rPr>
        <w:t>,</w:t>
      </w:r>
      <w:r w:rsidR="00773F6E" w:rsidRPr="00746EE1">
        <w:rPr>
          <w:rFonts w:asciiTheme="minorHAnsi" w:hAnsiTheme="minorHAnsi" w:cstheme="minorHAnsi"/>
          <w:sz w:val="24"/>
          <w:szCs w:val="24"/>
        </w:rPr>
        <w:t xml:space="preserve"> a</w:t>
      </w:r>
      <w:r w:rsidR="00773F6E" w:rsidRPr="00897897">
        <w:rPr>
          <w:rFonts w:asciiTheme="minorHAnsi" w:hAnsiTheme="minorHAnsi" w:cstheme="minorHAnsi"/>
          <w:sz w:val="24"/>
          <w:szCs w:val="24"/>
        </w:rPr>
        <w:t>t 4:00</w:t>
      </w:r>
      <w:r w:rsidR="00BE1987" w:rsidRPr="00897897">
        <w:rPr>
          <w:rFonts w:asciiTheme="minorHAnsi" w:hAnsiTheme="minorHAnsi" w:cstheme="minorHAnsi"/>
          <w:sz w:val="24"/>
          <w:szCs w:val="24"/>
        </w:rPr>
        <w:t xml:space="preserve"> </w:t>
      </w:r>
      <w:r w:rsidR="00773F6E" w:rsidRPr="00897897">
        <w:rPr>
          <w:rFonts w:asciiTheme="minorHAnsi" w:hAnsiTheme="minorHAnsi" w:cstheme="minorHAnsi"/>
          <w:sz w:val="24"/>
          <w:szCs w:val="24"/>
        </w:rPr>
        <w:t>pm.</w:t>
      </w:r>
      <w:r w:rsidR="00147405">
        <w:rPr>
          <w:rFonts w:asciiTheme="minorHAnsi" w:hAnsiTheme="minorHAnsi" w:cstheme="minorHAnsi"/>
          <w:sz w:val="24"/>
          <w:szCs w:val="24"/>
        </w:rPr>
        <w:t xml:space="preserve"> </w:t>
      </w:r>
      <w:r w:rsidR="00773F6E" w:rsidRPr="00897897">
        <w:rPr>
          <w:rFonts w:asciiTheme="minorHAnsi" w:hAnsiTheme="minorHAnsi" w:cstheme="minorHAnsi"/>
          <w:sz w:val="24"/>
          <w:szCs w:val="24"/>
        </w:rPr>
        <w:t xml:space="preserve">Applications received after this date and time </w:t>
      </w:r>
      <w:r w:rsidR="00773F6E" w:rsidRPr="00897897">
        <w:rPr>
          <w:rFonts w:asciiTheme="minorHAnsi" w:hAnsiTheme="minorHAnsi" w:cstheme="minorHAnsi"/>
          <w:sz w:val="24"/>
          <w:szCs w:val="24"/>
          <w:u w:val="single"/>
        </w:rPr>
        <w:t>will not</w:t>
      </w:r>
      <w:r w:rsidR="00773F6E" w:rsidRPr="00897897">
        <w:rPr>
          <w:rFonts w:asciiTheme="minorHAnsi" w:hAnsiTheme="minorHAnsi" w:cstheme="minorHAnsi"/>
          <w:sz w:val="24"/>
          <w:szCs w:val="24"/>
        </w:rPr>
        <w:t xml:space="preserve"> be considered for funding.  Request must be reasonable, necessary</w:t>
      </w:r>
      <w:r w:rsidR="00856287" w:rsidRPr="00897897">
        <w:rPr>
          <w:rFonts w:asciiTheme="minorHAnsi" w:hAnsiTheme="minorHAnsi" w:cstheme="minorHAnsi"/>
          <w:sz w:val="24"/>
          <w:szCs w:val="24"/>
        </w:rPr>
        <w:t>,</w:t>
      </w:r>
      <w:r w:rsidR="00773F6E" w:rsidRPr="00897897">
        <w:rPr>
          <w:rFonts w:asciiTheme="minorHAnsi" w:hAnsiTheme="minorHAnsi" w:cstheme="minorHAnsi"/>
          <w:sz w:val="24"/>
          <w:szCs w:val="24"/>
        </w:rPr>
        <w:t xml:space="preserve"> and justifiable.</w:t>
      </w:r>
    </w:p>
    <w:p w14:paraId="29C30C20" w14:textId="77777777" w:rsidR="00773F6E" w:rsidRDefault="00773F6E" w:rsidP="00773F6E">
      <w:pPr>
        <w:pStyle w:val="BodyText"/>
        <w:spacing w:before="7"/>
        <w:rPr>
          <w:rFonts w:asciiTheme="minorHAnsi" w:hAnsiTheme="minorHAnsi" w:cstheme="minorHAnsi"/>
          <w:sz w:val="24"/>
          <w:szCs w:val="24"/>
        </w:rPr>
      </w:pPr>
    </w:p>
    <w:p w14:paraId="3AB4DEEC" w14:textId="77777777" w:rsidR="00773F6E" w:rsidRPr="006404C2" w:rsidRDefault="00773F6E" w:rsidP="00773F6E">
      <w:pPr>
        <w:pStyle w:val="BodyText"/>
        <w:spacing w:before="7"/>
        <w:rPr>
          <w:rFonts w:asciiTheme="minorHAnsi" w:hAnsiTheme="minorHAnsi" w:cstheme="minorHAnsi"/>
          <w:b/>
          <w:sz w:val="24"/>
          <w:szCs w:val="24"/>
          <w:u w:val="single"/>
        </w:rPr>
      </w:pPr>
      <w:r w:rsidRPr="006404C2">
        <w:rPr>
          <w:rFonts w:asciiTheme="minorHAnsi" w:hAnsiTheme="minorHAnsi" w:cstheme="minorHAnsi"/>
          <w:b/>
          <w:sz w:val="24"/>
          <w:szCs w:val="24"/>
          <w:u w:val="single"/>
        </w:rPr>
        <w:t>Project Contact Information</w:t>
      </w:r>
    </w:p>
    <w:p w14:paraId="47D8DF85" w14:textId="518E17F1"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Organization</w:t>
      </w:r>
      <w:r w:rsidR="00856287">
        <w:rPr>
          <w:rFonts w:asciiTheme="minorHAnsi" w:hAnsiTheme="minorHAnsi" w:cstheme="minorHAnsi"/>
          <w:sz w:val="24"/>
          <w:szCs w:val="24"/>
        </w:rPr>
        <w:t xml:space="preserve"> </w:t>
      </w:r>
      <w:r w:rsidR="00856287" w:rsidRPr="001A77AB">
        <w:rPr>
          <w:rFonts w:asciiTheme="minorHAnsi" w:hAnsiTheme="minorHAnsi" w:cstheme="minorHAnsi"/>
          <w:b/>
          <w:sz w:val="24"/>
          <w:szCs w:val="24"/>
        </w:rPr>
        <w:t>(</w:t>
      </w:r>
      <w:r w:rsidR="00EE0BE4" w:rsidRPr="001A77AB">
        <w:rPr>
          <w:rFonts w:asciiTheme="minorHAnsi" w:hAnsiTheme="minorHAnsi" w:cstheme="minorHAnsi"/>
          <w:b/>
          <w:sz w:val="24"/>
          <w:szCs w:val="24"/>
        </w:rPr>
        <w:t xml:space="preserve">Full </w:t>
      </w:r>
      <w:r w:rsidR="00856287" w:rsidRPr="001A77AB">
        <w:rPr>
          <w:rFonts w:asciiTheme="minorHAnsi" w:hAnsiTheme="minorHAnsi" w:cstheme="minorHAnsi"/>
          <w:b/>
          <w:sz w:val="24"/>
          <w:szCs w:val="24"/>
        </w:rPr>
        <w:t xml:space="preserve">Legal </w:t>
      </w:r>
      <w:r w:rsidR="00C51DC1" w:rsidRPr="001A77AB">
        <w:rPr>
          <w:rFonts w:asciiTheme="minorHAnsi" w:hAnsiTheme="minorHAnsi" w:cstheme="minorHAnsi"/>
          <w:b/>
          <w:sz w:val="24"/>
          <w:szCs w:val="24"/>
        </w:rPr>
        <w:t>N</w:t>
      </w:r>
      <w:r w:rsidR="00856287" w:rsidRPr="001A77AB">
        <w:rPr>
          <w:rFonts w:asciiTheme="minorHAnsi" w:hAnsiTheme="minorHAnsi" w:cstheme="minorHAnsi"/>
          <w:b/>
          <w:sz w:val="24"/>
          <w:szCs w:val="24"/>
        </w:rPr>
        <w:t>ame</w:t>
      </w:r>
      <w:r w:rsidR="001A77AB" w:rsidRPr="001A77AB">
        <w:rPr>
          <w:rFonts w:asciiTheme="minorHAnsi" w:hAnsiTheme="minorHAnsi" w:cstheme="minorHAnsi"/>
          <w:b/>
          <w:sz w:val="24"/>
          <w:szCs w:val="24"/>
        </w:rPr>
        <w:t xml:space="preserve"> Required</w:t>
      </w:r>
      <w:r w:rsidR="00856287" w:rsidRPr="001A77AB">
        <w:rPr>
          <w:rFonts w:asciiTheme="minorHAnsi" w:hAnsiTheme="minorHAnsi" w:cstheme="minorHAnsi"/>
          <w:b/>
          <w:sz w:val="24"/>
          <w:szCs w:val="24"/>
        </w:rPr>
        <w:t>)</w:t>
      </w:r>
      <w:r w:rsidRPr="006404C2">
        <w:rPr>
          <w:rFonts w:asciiTheme="minorHAnsi" w:hAnsiTheme="minorHAnsi" w:cstheme="minorHAnsi"/>
          <w:sz w:val="24"/>
          <w:szCs w:val="24"/>
        </w:rPr>
        <w:t xml:space="preserve">: </w:t>
      </w:r>
    </w:p>
    <w:p w14:paraId="6603DEB6" w14:textId="2DB45AB5"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Project Director: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 </w:t>
      </w:r>
      <w:r w:rsidR="00406EDC">
        <w:rPr>
          <w:rFonts w:asciiTheme="minorHAnsi" w:hAnsiTheme="minorHAnsi" w:cstheme="minorHAnsi"/>
          <w:sz w:val="24"/>
          <w:szCs w:val="24"/>
        </w:rPr>
        <w:tab/>
      </w:r>
      <w:r w:rsidR="00406EDC">
        <w:rPr>
          <w:rFonts w:asciiTheme="minorHAnsi" w:hAnsiTheme="minorHAnsi" w:cstheme="minorHAnsi"/>
          <w:sz w:val="24"/>
          <w:szCs w:val="24"/>
        </w:rPr>
        <w:tab/>
      </w:r>
      <w:r w:rsidRPr="006404C2">
        <w:rPr>
          <w:rFonts w:asciiTheme="minorHAnsi" w:hAnsiTheme="minorHAnsi" w:cstheme="minorHAnsi"/>
          <w:sz w:val="24"/>
          <w:szCs w:val="24"/>
        </w:rPr>
        <w:t>Title:</w:t>
      </w:r>
    </w:p>
    <w:p w14:paraId="3D83CD73" w14:textId="77777777"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 xml:space="preserve">Mailing Address: </w:t>
      </w:r>
    </w:p>
    <w:p w14:paraId="046D8CBF" w14:textId="2EAB5E72" w:rsidR="00773F6E"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Phone Number: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00406EDC">
        <w:rPr>
          <w:rFonts w:asciiTheme="minorHAnsi" w:hAnsiTheme="minorHAnsi" w:cstheme="minorHAnsi"/>
          <w:sz w:val="24"/>
          <w:szCs w:val="24"/>
        </w:rPr>
        <w:tab/>
      </w:r>
      <w:r w:rsidR="00406EDC">
        <w:rPr>
          <w:rFonts w:asciiTheme="minorHAnsi" w:hAnsiTheme="minorHAnsi" w:cstheme="minorHAnsi"/>
          <w:sz w:val="24"/>
          <w:szCs w:val="24"/>
        </w:rPr>
        <w:tab/>
      </w:r>
      <w:r w:rsidRPr="006404C2">
        <w:rPr>
          <w:rFonts w:asciiTheme="minorHAnsi" w:hAnsiTheme="minorHAnsi" w:cstheme="minorHAnsi"/>
          <w:sz w:val="24"/>
          <w:szCs w:val="24"/>
        </w:rPr>
        <w:t>Email:</w:t>
      </w:r>
    </w:p>
    <w:p w14:paraId="58223058" w14:textId="52490D1B" w:rsidR="001A77AB" w:rsidRPr="006404C2" w:rsidRDefault="001A77AB" w:rsidP="00773F6E">
      <w:pPr>
        <w:pStyle w:val="BodyText"/>
        <w:spacing w:before="7"/>
        <w:rPr>
          <w:rFonts w:asciiTheme="minorHAnsi" w:hAnsiTheme="minorHAnsi" w:cstheme="minorHAnsi"/>
          <w:sz w:val="24"/>
          <w:szCs w:val="24"/>
        </w:rPr>
      </w:pPr>
      <w:r>
        <w:rPr>
          <w:rFonts w:asciiTheme="minorHAnsi" w:hAnsiTheme="minorHAnsi" w:cstheme="minorHAnsi"/>
          <w:sz w:val="24"/>
          <w:szCs w:val="24"/>
        </w:rPr>
        <w:t>Board Chair</w:t>
      </w:r>
      <w:r w:rsidR="00406EDC">
        <w:rPr>
          <w:rFonts w:asciiTheme="minorHAnsi" w:hAnsiTheme="minorHAnsi" w:cstheme="minorHAnsi"/>
          <w:sz w:val="24"/>
          <w:szCs w:val="24"/>
        </w:rPr>
        <w:t xml:space="preserve"> (if applicable)</w:t>
      </w: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Email:</w:t>
      </w:r>
    </w:p>
    <w:p w14:paraId="55979226" w14:textId="51E181A5" w:rsidR="001A77AB" w:rsidRPr="00406EDC" w:rsidRDefault="00773F6E" w:rsidP="00773F6E">
      <w:pPr>
        <w:rPr>
          <w:rFonts w:asciiTheme="minorHAnsi" w:hAnsiTheme="minorHAnsi" w:cstheme="minorHAnsi"/>
          <w:sz w:val="24"/>
          <w:szCs w:val="24"/>
        </w:rPr>
      </w:pPr>
      <w:r w:rsidRPr="006404C2">
        <w:rPr>
          <w:rFonts w:asciiTheme="minorHAnsi" w:hAnsiTheme="minorHAnsi" w:cstheme="minorHAnsi"/>
          <w:sz w:val="24"/>
          <w:szCs w:val="24"/>
        </w:rPr>
        <w:t>Tax ID #</w:t>
      </w:r>
      <w:r w:rsidR="00406EDC">
        <w:rPr>
          <w:rFonts w:asciiTheme="minorHAnsi" w:hAnsiTheme="minorHAnsi" w:cstheme="minorHAnsi"/>
          <w:sz w:val="24"/>
          <w:szCs w:val="24"/>
        </w:rPr>
        <w:t xml:space="preserve"> </w:t>
      </w:r>
      <w:r w:rsidR="00406EDC">
        <w:rPr>
          <w:rFonts w:asciiTheme="minorHAnsi" w:hAnsiTheme="minorHAnsi" w:cstheme="minorHAnsi"/>
          <w:b/>
          <w:sz w:val="24"/>
          <w:szCs w:val="24"/>
        </w:rPr>
        <w:t>(required)</w:t>
      </w:r>
      <w:r w:rsidR="00406EDC">
        <w:rPr>
          <w:rFonts w:asciiTheme="minorHAnsi" w:hAnsiTheme="minorHAnsi" w:cstheme="minorHAnsi"/>
          <w:sz w:val="24"/>
          <w:szCs w:val="24"/>
        </w:rPr>
        <w:t>:</w:t>
      </w:r>
    </w:p>
    <w:p w14:paraId="79BD384D" w14:textId="1139A6A8" w:rsidR="00773F6E" w:rsidRPr="006404C2" w:rsidRDefault="003510C3" w:rsidP="00773F6E">
      <w:pPr>
        <w:rPr>
          <w:rFonts w:asciiTheme="minorHAnsi" w:hAnsiTheme="minorHAnsi" w:cstheme="minorHAnsi"/>
          <w:sz w:val="24"/>
          <w:szCs w:val="24"/>
          <w:u w:val="single"/>
        </w:rPr>
      </w:pPr>
      <w:r w:rsidRPr="003510C3">
        <w:rPr>
          <w:rFonts w:asciiTheme="minorHAnsi" w:hAnsiTheme="minorHAnsi" w:cstheme="minorHAnsi"/>
          <w:sz w:val="24"/>
        </w:rPr>
        <w:t>SAMS Unique Entity ID (UEI)</w:t>
      </w:r>
      <w:r w:rsidR="001A77AB" w:rsidRPr="003510C3">
        <w:rPr>
          <w:rFonts w:asciiTheme="minorHAnsi" w:hAnsiTheme="minorHAnsi" w:cstheme="minorHAnsi"/>
          <w:sz w:val="28"/>
          <w:szCs w:val="24"/>
        </w:rPr>
        <w:t xml:space="preserve"> </w:t>
      </w:r>
      <w:r w:rsidR="001A77AB">
        <w:rPr>
          <w:rFonts w:asciiTheme="minorHAnsi" w:hAnsiTheme="minorHAnsi" w:cstheme="minorHAnsi"/>
          <w:sz w:val="24"/>
          <w:szCs w:val="24"/>
        </w:rPr>
        <w:t xml:space="preserve"># </w:t>
      </w:r>
      <w:r w:rsidR="001A77AB" w:rsidRPr="001A77AB">
        <w:rPr>
          <w:rFonts w:asciiTheme="minorHAnsi" w:hAnsiTheme="minorHAnsi" w:cstheme="minorHAnsi"/>
          <w:b/>
          <w:sz w:val="24"/>
          <w:szCs w:val="24"/>
        </w:rPr>
        <w:t>(Valid number required)</w:t>
      </w:r>
      <w:r w:rsidR="00406EDC">
        <w:rPr>
          <w:rFonts w:asciiTheme="minorHAnsi" w:hAnsiTheme="minorHAnsi" w:cstheme="minorHAnsi"/>
          <w:sz w:val="24"/>
          <w:szCs w:val="24"/>
        </w:rPr>
        <w:t>:</w:t>
      </w:r>
    </w:p>
    <w:p w14:paraId="6B25D5A9" w14:textId="77777777" w:rsidR="00773F6E" w:rsidRPr="006404C2" w:rsidRDefault="00773F6E" w:rsidP="00773F6E">
      <w:pPr>
        <w:widowControl/>
        <w:autoSpaceDE/>
        <w:autoSpaceDN/>
        <w:rPr>
          <w:rFonts w:asciiTheme="minorHAnsi" w:hAnsiTheme="minorHAnsi" w:cstheme="minorHAnsi"/>
          <w:sz w:val="24"/>
          <w:szCs w:val="24"/>
        </w:rPr>
      </w:pPr>
      <w:r>
        <w:rPr>
          <w:rFonts w:asciiTheme="minorHAnsi" w:hAnsiTheme="minorHAnsi" w:cstheme="minorHAnsi"/>
          <w:sz w:val="24"/>
          <w:szCs w:val="24"/>
        </w:rPr>
        <w:t>T</w:t>
      </w:r>
      <w:r w:rsidRPr="006404C2">
        <w:rPr>
          <w:rFonts w:asciiTheme="minorHAnsi" w:hAnsiTheme="minorHAnsi" w:cstheme="minorHAnsi"/>
          <w:sz w:val="24"/>
          <w:szCs w:val="24"/>
        </w:rPr>
        <w:t xml:space="preserve">ype of agency:  </w:t>
      </w:r>
    </w:p>
    <w:p w14:paraId="25829F9E" w14:textId="77777777" w:rsidR="00773F6E" w:rsidRPr="006404C2" w:rsidRDefault="00773F6E" w:rsidP="00773F6E">
      <w:pPr>
        <w:widowControl/>
        <w:autoSpaceDE/>
        <w:autoSpaceDN/>
        <w:ind w:firstLine="720"/>
        <w:rPr>
          <w:rFonts w:asciiTheme="minorHAnsi" w:hAnsiTheme="minorHAnsi" w:cstheme="minorHAnsi"/>
          <w:sz w:val="24"/>
          <w:szCs w:val="24"/>
        </w:rPr>
      </w:pPr>
      <w:r w:rsidRPr="006404C2">
        <w:rPr>
          <w:rFonts w:asciiTheme="minorHAnsi" w:hAnsiTheme="minorHAnsi" w:cstheme="minorHAnsi"/>
          <w:sz w:val="24"/>
          <w:szCs w:val="24"/>
        </w:rPr>
        <w:t xml:space="preserve">Non-profit </w:t>
      </w:r>
      <w:r w:rsidRPr="006404C2">
        <w:rPr>
          <w:rFonts w:asciiTheme="minorHAnsi" w:hAnsiTheme="minorHAnsi" w:cstheme="minorHAnsi"/>
          <w:sz w:val="24"/>
          <w:szCs w:val="24"/>
        </w:rPr>
        <w:fldChar w:fldCharType="begin">
          <w:ffData>
            <w:name w:val=""/>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445AB0">
        <w:rPr>
          <w:rFonts w:asciiTheme="minorHAnsi" w:hAnsiTheme="minorHAnsi" w:cstheme="minorHAnsi"/>
          <w:sz w:val="24"/>
          <w:szCs w:val="24"/>
        </w:rPr>
      </w:r>
      <w:r w:rsidR="00445AB0">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For-profit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445AB0">
        <w:rPr>
          <w:rFonts w:asciiTheme="minorHAnsi" w:hAnsiTheme="minorHAnsi" w:cstheme="minorHAnsi"/>
          <w:sz w:val="24"/>
          <w:szCs w:val="24"/>
        </w:rPr>
      </w:r>
      <w:r w:rsidR="00445AB0">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Government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445AB0">
        <w:rPr>
          <w:rFonts w:asciiTheme="minorHAnsi" w:hAnsiTheme="minorHAnsi" w:cstheme="minorHAnsi"/>
          <w:sz w:val="24"/>
          <w:szCs w:val="24"/>
        </w:rPr>
      </w:r>
      <w:r w:rsidR="00445AB0">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t xml:space="preserve"> Other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445AB0">
        <w:rPr>
          <w:rFonts w:asciiTheme="minorHAnsi" w:hAnsiTheme="minorHAnsi" w:cstheme="minorHAnsi"/>
          <w:sz w:val="24"/>
          <w:szCs w:val="24"/>
        </w:rPr>
      </w:r>
      <w:r w:rsidR="00445AB0">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 xml:space="preserve">  Specify _____________</w:t>
      </w:r>
    </w:p>
    <w:p w14:paraId="1F32478B" w14:textId="77777777" w:rsidR="00773F6E" w:rsidRPr="006404C2" w:rsidRDefault="00773F6E" w:rsidP="00773F6E">
      <w:pPr>
        <w:widowControl/>
        <w:autoSpaceDE/>
        <w:autoSpaceDN/>
        <w:ind w:firstLine="720"/>
        <w:rPr>
          <w:rFonts w:asciiTheme="minorHAnsi" w:hAnsiTheme="minorHAnsi" w:cstheme="minorHAnsi"/>
          <w:sz w:val="24"/>
          <w:szCs w:val="24"/>
        </w:rPr>
      </w:pPr>
    </w:p>
    <w:p w14:paraId="3EC4DDE6" w14:textId="77777777" w:rsidR="00E84AD4" w:rsidRPr="0058774D" w:rsidRDefault="00406EDC" w:rsidP="00E84AD4">
      <w:pPr>
        <w:pStyle w:val="BodyText"/>
        <w:spacing w:before="7"/>
        <w:rPr>
          <w:rFonts w:asciiTheme="minorHAnsi" w:hAnsiTheme="minorHAnsi" w:cstheme="minorHAnsi"/>
          <w:sz w:val="24"/>
          <w:szCs w:val="24"/>
        </w:rPr>
      </w:pPr>
      <w:r w:rsidRPr="0058774D">
        <w:rPr>
          <w:rFonts w:asciiTheme="minorHAnsi" w:hAnsiTheme="minorHAnsi" w:cstheme="minorHAnsi"/>
          <w:b/>
          <w:sz w:val="24"/>
          <w:szCs w:val="24"/>
        </w:rPr>
        <w:t xml:space="preserve">Required Information: </w:t>
      </w:r>
      <w:r w:rsidR="00E84AD4" w:rsidRPr="0058774D">
        <w:rPr>
          <w:rFonts w:asciiTheme="minorHAnsi" w:hAnsiTheme="minorHAnsi" w:cstheme="minorHAnsi"/>
          <w:sz w:val="24"/>
          <w:szCs w:val="24"/>
        </w:rPr>
        <w:t>Submit one copy of your organization’s most recent financial statements (audited or unaudited).  For those organizations submitting unaudited financial statements, a completed State Grant Certification and Sworn Statement and a completed Schedule of Receipts and Expenditures are also required. Additional information may be requested.</w:t>
      </w:r>
    </w:p>
    <w:p w14:paraId="07BBFBB5" w14:textId="77777777" w:rsidR="00773F6E" w:rsidRPr="0058774D" w:rsidRDefault="00773F6E" w:rsidP="00773F6E">
      <w:pPr>
        <w:pStyle w:val="BodyText"/>
        <w:spacing w:before="7"/>
        <w:rPr>
          <w:rFonts w:asciiTheme="minorHAnsi" w:hAnsiTheme="minorHAnsi" w:cstheme="minorHAnsi"/>
          <w:sz w:val="24"/>
          <w:szCs w:val="24"/>
        </w:rPr>
      </w:pPr>
    </w:p>
    <w:p w14:paraId="51B40F7E" w14:textId="77777777" w:rsidR="00773F6E" w:rsidRPr="0058774D" w:rsidRDefault="00773F6E" w:rsidP="00773F6E">
      <w:pPr>
        <w:spacing w:before="19"/>
        <w:outlineLvl w:val="0"/>
        <w:rPr>
          <w:rFonts w:asciiTheme="minorHAnsi" w:hAnsiTheme="minorHAnsi" w:cstheme="minorHAnsi"/>
          <w:i/>
          <w:sz w:val="24"/>
          <w:szCs w:val="24"/>
        </w:rPr>
      </w:pPr>
      <w:r w:rsidRPr="0058774D">
        <w:rPr>
          <w:rFonts w:asciiTheme="minorHAnsi" w:hAnsiTheme="minorHAnsi" w:cstheme="minorHAnsi"/>
          <w:b/>
          <w:sz w:val="24"/>
          <w:szCs w:val="24"/>
          <w:u w:val="single"/>
        </w:rPr>
        <w:t>Application Questions</w:t>
      </w:r>
      <w:r w:rsidRPr="0058774D">
        <w:rPr>
          <w:rFonts w:asciiTheme="minorHAnsi" w:hAnsiTheme="minorHAnsi" w:cstheme="minorHAnsi"/>
          <w:i/>
          <w:sz w:val="24"/>
          <w:szCs w:val="24"/>
        </w:rPr>
        <w:t xml:space="preserve"> You many expand on the space provided.  Word count is not limited. </w:t>
      </w:r>
    </w:p>
    <w:p w14:paraId="03C32C38" w14:textId="77777777" w:rsidR="00773F6E" w:rsidRPr="0058774D" w:rsidRDefault="00773F6E" w:rsidP="00773F6E">
      <w:pPr>
        <w:spacing w:before="19"/>
        <w:outlineLvl w:val="0"/>
        <w:rPr>
          <w:rFonts w:asciiTheme="minorHAnsi" w:eastAsia="Calibri" w:hAnsiTheme="minorHAnsi" w:cstheme="minorHAnsi"/>
          <w:i/>
          <w:color w:val="345A8A"/>
          <w:sz w:val="24"/>
          <w:szCs w:val="24"/>
          <w:u w:val="single"/>
          <w:lang w:bidi="en-US"/>
        </w:rPr>
      </w:pPr>
    </w:p>
    <w:p w14:paraId="1C80551C" w14:textId="258F9FEC" w:rsidR="00773F6E" w:rsidRPr="00135B11" w:rsidRDefault="00C671A2" w:rsidP="0054280F">
      <w:pPr>
        <w:pStyle w:val="ListParagraph"/>
        <w:numPr>
          <w:ilvl w:val="0"/>
          <w:numId w:val="28"/>
        </w:numPr>
        <w:spacing w:before="19" w:line="256" w:lineRule="auto"/>
        <w:ind w:right="945"/>
        <w:outlineLvl w:val="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Under the Older Americans Act, legal services are defined as “legal advice and representation by an attorney to older adults with economic or social need.” How does your agency target those older adults with the greatest economic need? </w:t>
      </w:r>
      <w:r>
        <w:rPr>
          <w:rFonts w:asciiTheme="minorHAnsi" w:hAnsiTheme="minorHAnsi" w:cstheme="minorHAnsi"/>
          <w:color w:val="000000" w:themeColor="text1"/>
          <w:sz w:val="24"/>
          <w:szCs w:val="24"/>
          <w:u w:val="single"/>
        </w:rPr>
        <w:t>AND</w:t>
      </w:r>
      <w:r>
        <w:rPr>
          <w:rFonts w:asciiTheme="minorHAnsi" w:hAnsiTheme="minorHAnsi" w:cstheme="minorHAnsi"/>
          <w:color w:val="000000" w:themeColor="text1"/>
          <w:sz w:val="24"/>
          <w:szCs w:val="24"/>
        </w:rPr>
        <w:t xml:space="preserve"> How does your agency target those older adults with the greatest social need?</w:t>
      </w:r>
    </w:p>
    <w:p w14:paraId="024DDABC" w14:textId="77777777" w:rsidR="00773F6E" w:rsidRPr="00851E1E" w:rsidRDefault="00773F6E" w:rsidP="00773F6E">
      <w:pPr>
        <w:pStyle w:val="BodyText"/>
        <w:spacing w:before="5"/>
        <w:rPr>
          <w:rFonts w:asciiTheme="minorHAnsi" w:hAnsiTheme="minorHAnsi" w:cstheme="minorHAnsi"/>
          <w:color w:val="000000" w:themeColor="text1"/>
          <w:sz w:val="24"/>
          <w:szCs w:val="24"/>
        </w:rPr>
      </w:pPr>
    </w:p>
    <w:p w14:paraId="7FCCFD50" w14:textId="54F0CA7A" w:rsidR="00773F6E" w:rsidRPr="00851E1E" w:rsidRDefault="00C671A2" w:rsidP="0058774D">
      <w:pPr>
        <w:pStyle w:val="BodyText"/>
        <w:numPr>
          <w:ilvl w:val="0"/>
          <w:numId w:val="28"/>
        </w:numPr>
        <w:spacing w:line="259" w:lineRule="auto"/>
        <w:ind w:right="199"/>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Does your agency render legal services to those regardless of their immigration status?</w:t>
      </w:r>
    </w:p>
    <w:p w14:paraId="761EEDE8" w14:textId="2DCF3FEA" w:rsidR="00773F6E" w:rsidRPr="00851E1E" w:rsidRDefault="00773F6E" w:rsidP="00773F6E">
      <w:pPr>
        <w:pStyle w:val="BodyText"/>
        <w:spacing w:before="2"/>
        <w:rPr>
          <w:rFonts w:asciiTheme="minorHAnsi" w:hAnsiTheme="minorHAnsi" w:cstheme="minorHAnsi"/>
          <w:color w:val="000000" w:themeColor="text1"/>
          <w:sz w:val="24"/>
          <w:szCs w:val="24"/>
        </w:rPr>
      </w:pPr>
    </w:p>
    <w:p w14:paraId="1B99DA30" w14:textId="19C9DC86" w:rsidR="00773F6E" w:rsidRPr="00851E1E" w:rsidRDefault="006A515F" w:rsidP="0058774D">
      <w:pPr>
        <w:pStyle w:val="BodyText"/>
        <w:numPr>
          <w:ilvl w:val="0"/>
          <w:numId w:val="28"/>
        </w:numPr>
        <w:spacing w:line="259" w:lineRule="auto"/>
        <w:ind w:right="101"/>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If two (2) potential clients are competing for legal services funding, what process has your agency established to ensure the targeted populations</w:t>
      </w:r>
      <w:r w:rsidR="00DA6178">
        <w:rPr>
          <w:rFonts w:asciiTheme="minorHAnsi" w:hAnsiTheme="minorHAnsi" w:cstheme="minorHAnsi"/>
          <w:color w:val="000000" w:themeColor="text1"/>
          <w:sz w:val="24"/>
          <w:szCs w:val="24"/>
        </w:rPr>
        <w:t xml:space="preserve"> as listed under the Older Americans Act (see section above) receive legal services over the potential client who does not fall under the targeted populations?</w:t>
      </w:r>
      <w:r w:rsidR="00773F6E" w:rsidRPr="00851E1E">
        <w:rPr>
          <w:rFonts w:asciiTheme="minorHAnsi" w:hAnsiTheme="minorHAnsi" w:cstheme="minorHAnsi"/>
          <w:color w:val="000000" w:themeColor="text1"/>
          <w:sz w:val="24"/>
          <w:szCs w:val="24"/>
        </w:rPr>
        <w:t xml:space="preserve"> </w:t>
      </w:r>
    </w:p>
    <w:p w14:paraId="7854357B" w14:textId="77777777" w:rsidR="00773F6E" w:rsidRPr="00851E1E" w:rsidRDefault="00773F6E" w:rsidP="00773F6E">
      <w:pPr>
        <w:pStyle w:val="BodyText"/>
        <w:rPr>
          <w:rFonts w:asciiTheme="minorHAnsi" w:hAnsiTheme="minorHAnsi" w:cstheme="minorHAnsi"/>
          <w:color w:val="000000" w:themeColor="text1"/>
          <w:sz w:val="24"/>
          <w:szCs w:val="24"/>
        </w:rPr>
      </w:pPr>
    </w:p>
    <w:p w14:paraId="12359BE0" w14:textId="701DD0DA" w:rsidR="001B1F5E" w:rsidRDefault="001B1F5E" w:rsidP="001B1F5E">
      <w:pPr>
        <w:pStyle w:val="BodyText"/>
        <w:spacing w:before="7"/>
        <w:rPr>
          <w:rFonts w:asciiTheme="minorHAnsi" w:hAnsiTheme="minorHAnsi" w:cstheme="minorHAnsi"/>
          <w:b/>
          <w:color w:val="000000" w:themeColor="text1"/>
          <w:sz w:val="24"/>
          <w:szCs w:val="24"/>
          <w:u w:val="single"/>
        </w:rPr>
      </w:pPr>
    </w:p>
    <w:p w14:paraId="42E222AC" w14:textId="7858F47A" w:rsidR="00DA6178" w:rsidRDefault="00DA6178" w:rsidP="001B1F5E">
      <w:pPr>
        <w:pStyle w:val="BodyText"/>
        <w:spacing w:before="7"/>
        <w:rPr>
          <w:rFonts w:asciiTheme="minorHAnsi" w:hAnsiTheme="minorHAnsi" w:cstheme="minorHAnsi"/>
          <w:b/>
          <w:color w:val="000000" w:themeColor="text1"/>
          <w:sz w:val="24"/>
          <w:szCs w:val="24"/>
          <w:u w:val="single"/>
        </w:rPr>
      </w:pPr>
    </w:p>
    <w:p w14:paraId="0E007BA6" w14:textId="77777777" w:rsidR="00DA6178" w:rsidRDefault="00DA6178" w:rsidP="00773F6E">
      <w:pPr>
        <w:rPr>
          <w:rFonts w:asciiTheme="minorHAnsi" w:hAnsiTheme="minorHAnsi" w:cstheme="minorHAnsi"/>
          <w:b/>
          <w:color w:val="000000" w:themeColor="text1"/>
          <w:sz w:val="24"/>
          <w:szCs w:val="24"/>
          <w:u w:val="single"/>
        </w:rPr>
      </w:pPr>
    </w:p>
    <w:p w14:paraId="2CF7A01E" w14:textId="77777777" w:rsidR="00DA6178" w:rsidRDefault="00DA6178" w:rsidP="00773F6E">
      <w:pPr>
        <w:rPr>
          <w:rFonts w:ascii="Calibri" w:eastAsia="Times New Roman" w:hAnsi="Calibri" w:cs="Calibri"/>
          <w:color w:val="000000" w:themeColor="text1"/>
          <w:sz w:val="24"/>
          <w:szCs w:val="24"/>
          <w:u w:val="single"/>
        </w:rPr>
      </w:pPr>
    </w:p>
    <w:p w14:paraId="3F611866" w14:textId="0302F6FA" w:rsidR="00773F6E" w:rsidRPr="0058774D" w:rsidRDefault="00773F6E" w:rsidP="00773F6E">
      <w:pPr>
        <w:rPr>
          <w:rFonts w:ascii="Calibri" w:eastAsia="Times New Roman" w:hAnsi="Calibri" w:cs="Calibri"/>
          <w:color w:val="000000" w:themeColor="text1"/>
          <w:sz w:val="24"/>
          <w:szCs w:val="24"/>
          <w:u w:val="single"/>
        </w:rPr>
      </w:pPr>
      <w:r w:rsidRPr="0058774D">
        <w:rPr>
          <w:rFonts w:ascii="Calibri" w:eastAsia="Times New Roman" w:hAnsi="Calibri" w:cs="Calibri"/>
          <w:color w:val="000000" w:themeColor="text1"/>
          <w:sz w:val="24"/>
          <w:szCs w:val="24"/>
          <w:u w:val="single"/>
        </w:rPr>
        <w:t xml:space="preserve">Use the following budget request to propose funding needs to support </w:t>
      </w:r>
      <w:r w:rsidR="00DA6178">
        <w:rPr>
          <w:rFonts w:ascii="Calibri" w:eastAsia="Times New Roman" w:hAnsi="Calibri" w:cs="Calibri"/>
          <w:color w:val="000000" w:themeColor="text1"/>
          <w:sz w:val="24"/>
          <w:szCs w:val="24"/>
          <w:u w:val="single"/>
        </w:rPr>
        <w:t>legal services</w:t>
      </w:r>
      <w:r w:rsidRPr="0058774D">
        <w:rPr>
          <w:rFonts w:ascii="Calibri" w:eastAsia="Times New Roman" w:hAnsi="Calibri" w:cs="Calibri"/>
          <w:color w:val="000000" w:themeColor="text1"/>
          <w:sz w:val="24"/>
          <w:szCs w:val="24"/>
          <w:u w:val="single"/>
        </w:rPr>
        <w:t>:</w:t>
      </w:r>
    </w:p>
    <w:p w14:paraId="0AF1CDEF" w14:textId="5EA6C2E1" w:rsidR="00C918AE" w:rsidRPr="0058774D" w:rsidRDefault="00773F6E" w:rsidP="00773F6E">
      <w:pPr>
        <w:rPr>
          <w:rFonts w:asciiTheme="minorHAnsi" w:hAnsiTheme="minorHAnsi" w:cstheme="minorHAnsi"/>
          <w:color w:val="000000" w:themeColor="text1"/>
          <w:sz w:val="24"/>
          <w:szCs w:val="24"/>
        </w:rPr>
      </w:pPr>
      <w:r w:rsidRPr="0058774D">
        <w:rPr>
          <w:rFonts w:asciiTheme="minorHAnsi" w:hAnsiTheme="minorHAnsi" w:cstheme="minorHAnsi"/>
          <w:color w:val="000000" w:themeColor="text1"/>
          <w:sz w:val="24"/>
          <w:szCs w:val="24"/>
        </w:rPr>
        <w:t>Provide a basic budget describing how the funds will support</w:t>
      </w:r>
      <w:r w:rsidR="00DA6178">
        <w:rPr>
          <w:rFonts w:asciiTheme="minorHAnsi" w:hAnsiTheme="minorHAnsi" w:cstheme="minorHAnsi"/>
          <w:color w:val="000000" w:themeColor="text1"/>
          <w:sz w:val="24"/>
          <w:szCs w:val="24"/>
        </w:rPr>
        <w:t xml:space="preserve"> legal services</w:t>
      </w:r>
      <w:r w:rsidRPr="0058774D">
        <w:rPr>
          <w:rFonts w:asciiTheme="minorHAnsi" w:hAnsiTheme="minorHAnsi" w:cstheme="minorHAnsi"/>
          <w:color w:val="000000" w:themeColor="text1"/>
          <w:sz w:val="24"/>
          <w:szCs w:val="24"/>
        </w:rPr>
        <w:t xml:space="preserve">. Please be as specific as possible. </w:t>
      </w:r>
    </w:p>
    <w:p w14:paraId="1B06364E" w14:textId="4A9741F0" w:rsidR="004E26AE" w:rsidRPr="0058774D" w:rsidRDefault="00F16A8E" w:rsidP="00AD18CB">
      <w:pPr>
        <w:rPr>
          <w:rFonts w:asciiTheme="minorHAnsi" w:hAnsiTheme="minorHAnsi" w:cstheme="minorHAnsi"/>
          <w:b/>
          <w:color w:val="000000" w:themeColor="text1"/>
          <w:sz w:val="24"/>
          <w:szCs w:val="24"/>
        </w:rPr>
      </w:pPr>
      <w:r w:rsidRPr="0058774D">
        <w:rPr>
          <w:rFonts w:asciiTheme="minorHAnsi" w:hAnsiTheme="minorHAnsi" w:cstheme="minorHAnsi"/>
          <w:b/>
          <w:color w:val="000000" w:themeColor="text1"/>
          <w:sz w:val="24"/>
          <w:szCs w:val="24"/>
        </w:rPr>
        <w:t>Upon award of the grant, an official budget will be completed using the required Cost Computation forms.</w:t>
      </w:r>
    </w:p>
    <w:p w14:paraId="4099EC97" w14:textId="77777777" w:rsidR="00773F6E" w:rsidRPr="0058774D" w:rsidRDefault="00773F6E" w:rsidP="00773F6E">
      <w:pPr>
        <w:rPr>
          <w:rFonts w:asciiTheme="minorHAnsi" w:eastAsiaTheme="minorHAnsi" w:hAnsiTheme="minorHAnsi" w:cstheme="minorHAnsi"/>
          <w:color w:val="000000" w:themeColor="text1"/>
          <w:sz w:val="6"/>
          <w:szCs w:val="6"/>
        </w:rPr>
      </w:pPr>
    </w:p>
    <w:p w14:paraId="6C1636FE" w14:textId="77777777" w:rsidR="00773F6E" w:rsidRPr="0058774D" w:rsidRDefault="00773F6E" w:rsidP="00773F6E">
      <w:pPr>
        <w:rPr>
          <w:rFonts w:asciiTheme="minorHAnsi" w:eastAsiaTheme="minorHAnsi" w:hAnsiTheme="minorHAnsi" w:cstheme="minorHAnsi"/>
          <w:color w:val="000000" w:themeColor="text1"/>
          <w:sz w:val="2"/>
          <w:szCs w:val="2"/>
        </w:rPr>
      </w:pPr>
    </w:p>
    <w:p w14:paraId="25C0FC29" w14:textId="72E48B84" w:rsidR="00132916" w:rsidRDefault="00132916" w:rsidP="00773F6E">
      <w:pPr>
        <w:rPr>
          <w:rFonts w:asciiTheme="minorHAnsi" w:eastAsiaTheme="minorHAnsi" w:hAnsiTheme="minorHAnsi" w:cstheme="minorHAnsi"/>
          <w:color w:val="000000" w:themeColor="text1"/>
          <w:sz w:val="24"/>
          <w:szCs w:val="24"/>
        </w:rPr>
      </w:pPr>
    </w:p>
    <w:p w14:paraId="44C93A0B" w14:textId="76C491D5" w:rsidR="00770161" w:rsidRDefault="00770161" w:rsidP="00773F6E">
      <w:pPr>
        <w:rPr>
          <w:rFonts w:asciiTheme="minorHAnsi" w:eastAsiaTheme="minorHAnsi" w:hAnsiTheme="minorHAnsi" w:cstheme="minorHAnsi"/>
          <w:color w:val="000000" w:themeColor="text1"/>
          <w:sz w:val="24"/>
          <w:szCs w:val="24"/>
        </w:rPr>
      </w:pPr>
    </w:p>
    <w:p w14:paraId="6E1B9069" w14:textId="77777777" w:rsidR="00770161" w:rsidRDefault="00770161" w:rsidP="00773F6E">
      <w:pPr>
        <w:rPr>
          <w:rFonts w:asciiTheme="minorHAnsi" w:eastAsiaTheme="minorHAnsi" w:hAnsiTheme="minorHAnsi" w:cstheme="minorHAnsi"/>
          <w:color w:val="000000" w:themeColor="text1"/>
          <w:sz w:val="24"/>
          <w:szCs w:val="24"/>
        </w:rPr>
      </w:pPr>
    </w:p>
    <w:p w14:paraId="1B8E9059" w14:textId="50A35A03" w:rsidR="00773F6E" w:rsidRPr="0058774D" w:rsidRDefault="00773F6E" w:rsidP="00773F6E">
      <w:pPr>
        <w:rPr>
          <w:rFonts w:asciiTheme="minorHAnsi" w:eastAsiaTheme="minorHAnsi" w:hAnsiTheme="minorHAnsi" w:cstheme="minorHAnsi"/>
          <w:color w:val="000000" w:themeColor="text1"/>
          <w:sz w:val="24"/>
          <w:szCs w:val="24"/>
        </w:rPr>
      </w:pPr>
      <w:r w:rsidRPr="0058774D">
        <w:rPr>
          <w:rFonts w:asciiTheme="minorHAnsi" w:eastAsiaTheme="minorHAnsi" w:hAnsiTheme="minorHAnsi" w:cstheme="minorHAnsi"/>
          <w:color w:val="000000" w:themeColor="text1"/>
          <w:sz w:val="24"/>
          <w:szCs w:val="24"/>
        </w:rPr>
        <w:t>Grant Amount Requested:</w:t>
      </w:r>
      <w:r w:rsidR="00A1149A" w:rsidRPr="0058774D">
        <w:rPr>
          <w:rFonts w:asciiTheme="minorHAnsi" w:eastAsiaTheme="minorHAnsi" w:hAnsiTheme="minorHAnsi" w:cstheme="minorHAnsi"/>
          <w:color w:val="000000" w:themeColor="text1"/>
          <w:sz w:val="24"/>
          <w:szCs w:val="24"/>
        </w:rPr>
        <w:tab/>
      </w:r>
      <w:r w:rsidR="00F61B01" w:rsidRPr="0058774D">
        <w:rPr>
          <w:rFonts w:asciiTheme="minorHAnsi" w:hAnsiTheme="minorHAnsi" w:cstheme="minorHAnsi"/>
          <w:noProof/>
          <w:color w:val="000000" w:themeColor="text1"/>
        </w:rPr>
        <w:fldChar w:fldCharType="begin">
          <w:ffData>
            <w:name w:val="Text1"/>
            <w:enabled/>
            <w:calcOnExit w:val="0"/>
            <w:textInput/>
          </w:ffData>
        </w:fldChar>
      </w:r>
      <w:r w:rsidR="00F61B01" w:rsidRPr="0058774D">
        <w:rPr>
          <w:rFonts w:asciiTheme="minorHAnsi" w:hAnsiTheme="minorHAnsi" w:cstheme="minorHAnsi"/>
          <w:noProof/>
          <w:color w:val="000000" w:themeColor="text1"/>
        </w:rPr>
        <w:instrText xml:space="preserve"> FORMTEXT </w:instrText>
      </w:r>
      <w:r w:rsidR="00F61B01" w:rsidRPr="0058774D">
        <w:rPr>
          <w:rFonts w:asciiTheme="minorHAnsi" w:hAnsiTheme="minorHAnsi" w:cstheme="minorHAnsi"/>
          <w:noProof/>
          <w:color w:val="000000" w:themeColor="text1"/>
        </w:rPr>
      </w:r>
      <w:r w:rsidR="00F61B01" w:rsidRPr="0058774D">
        <w:rPr>
          <w:rFonts w:asciiTheme="minorHAnsi" w:hAnsiTheme="minorHAnsi" w:cstheme="minorHAnsi"/>
          <w:noProof/>
          <w:color w:val="000000" w:themeColor="text1"/>
        </w:rPr>
        <w:fldChar w:fldCharType="separate"/>
      </w:r>
      <w:r w:rsidR="00F61B01" w:rsidRPr="0058774D">
        <w:rPr>
          <w:rFonts w:asciiTheme="minorHAnsi" w:hAnsiTheme="minorHAnsi" w:cstheme="minorHAnsi"/>
          <w:noProof/>
          <w:color w:val="000000" w:themeColor="text1"/>
        </w:rPr>
        <w:t> </w:t>
      </w:r>
      <w:r w:rsidR="00F61B01" w:rsidRPr="0058774D">
        <w:rPr>
          <w:rFonts w:asciiTheme="minorHAnsi" w:hAnsiTheme="minorHAnsi" w:cstheme="minorHAnsi"/>
          <w:noProof/>
          <w:color w:val="000000" w:themeColor="text1"/>
        </w:rPr>
        <w:t> </w:t>
      </w:r>
      <w:r w:rsidR="00F61B01" w:rsidRPr="0058774D">
        <w:rPr>
          <w:rFonts w:asciiTheme="minorHAnsi" w:hAnsiTheme="minorHAnsi" w:cstheme="minorHAnsi"/>
          <w:noProof/>
          <w:color w:val="000000" w:themeColor="text1"/>
        </w:rPr>
        <w:t> </w:t>
      </w:r>
      <w:r w:rsidR="00F61B01" w:rsidRPr="0058774D">
        <w:rPr>
          <w:rFonts w:asciiTheme="minorHAnsi" w:hAnsiTheme="minorHAnsi" w:cstheme="minorHAnsi"/>
          <w:noProof/>
          <w:color w:val="000000" w:themeColor="text1"/>
        </w:rPr>
        <w:t> </w:t>
      </w:r>
      <w:r w:rsidR="00F61B01" w:rsidRPr="0058774D">
        <w:rPr>
          <w:rFonts w:asciiTheme="minorHAnsi" w:hAnsiTheme="minorHAnsi" w:cstheme="minorHAnsi"/>
          <w:noProof/>
          <w:color w:val="000000" w:themeColor="text1"/>
        </w:rPr>
        <w:t> </w:t>
      </w:r>
      <w:r w:rsidR="00F61B01" w:rsidRPr="0058774D">
        <w:rPr>
          <w:rFonts w:asciiTheme="minorHAnsi" w:hAnsiTheme="minorHAnsi" w:cstheme="minorHAnsi"/>
          <w:noProof/>
          <w:color w:val="000000" w:themeColor="text1"/>
        </w:rPr>
        <w:fldChar w:fldCharType="end"/>
      </w:r>
      <w:r w:rsidR="00A1149A" w:rsidRPr="0058774D">
        <w:rPr>
          <w:rFonts w:asciiTheme="minorHAnsi" w:eastAsiaTheme="minorHAnsi" w:hAnsiTheme="minorHAnsi" w:cstheme="minorHAnsi"/>
          <w:color w:val="000000" w:themeColor="text1"/>
          <w:sz w:val="24"/>
          <w:szCs w:val="24"/>
        </w:rPr>
        <w:tab/>
      </w:r>
      <w:r w:rsidR="00A1149A" w:rsidRPr="0058774D">
        <w:rPr>
          <w:rFonts w:asciiTheme="minorHAnsi" w:eastAsiaTheme="minorHAnsi" w:hAnsiTheme="minorHAnsi" w:cstheme="minorHAnsi"/>
          <w:color w:val="000000" w:themeColor="text1"/>
          <w:sz w:val="24"/>
          <w:szCs w:val="24"/>
        </w:rPr>
        <w:tab/>
      </w:r>
      <w:r w:rsidR="00A1149A" w:rsidRPr="0058774D">
        <w:rPr>
          <w:rFonts w:asciiTheme="minorHAnsi" w:eastAsiaTheme="minorHAnsi" w:hAnsiTheme="minorHAnsi" w:cstheme="minorHAnsi"/>
          <w:color w:val="000000" w:themeColor="text1"/>
          <w:sz w:val="24"/>
          <w:szCs w:val="24"/>
        </w:rPr>
        <w:tab/>
      </w:r>
      <w:r w:rsidR="00A1149A" w:rsidRPr="0058774D">
        <w:rPr>
          <w:rFonts w:asciiTheme="minorHAnsi" w:eastAsiaTheme="minorHAnsi" w:hAnsiTheme="minorHAnsi" w:cstheme="minorHAnsi"/>
          <w:color w:val="000000" w:themeColor="text1"/>
          <w:sz w:val="24"/>
          <w:szCs w:val="24"/>
        </w:rPr>
        <w:tab/>
      </w:r>
      <w:r w:rsidR="00A1149A" w:rsidRPr="0058774D">
        <w:rPr>
          <w:rFonts w:asciiTheme="minorHAnsi" w:eastAsiaTheme="minorHAnsi" w:hAnsiTheme="minorHAnsi" w:cstheme="minorHAnsi"/>
          <w:color w:val="000000" w:themeColor="text1"/>
          <w:sz w:val="24"/>
          <w:szCs w:val="24"/>
        </w:rPr>
        <w:tab/>
      </w:r>
      <w:r w:rsidR="00CE2F06" w:rsidRPr="0058774D">
        <w:rPr>
          <w:rFonts w:asciiTheme="minorHAnsi" w:eastAsiaTheme="minorHAnsi" w:hAnsiTheme="minorHAnsi" w:cstheme="minorHAnsi"/>
          <w:color w:val="000000" w:themeColor="text1"/>
          <w:sz w:val="24"/>
          <w:szCs w:val="24"/>
        </w:rPr>
        <w:t>Location/County</w:t>
      </w:r>
      <w:r w:rsidRPr="0058774D">
        <w:rPr>
          <w:rFonts w:asciiTheme="minorHAnsi" w:eastAsiaTheme="minorHAnsi" w:hAnsiTheme="minorHAnsi" w:cstheme="minorHAnsi"/>
          <w:color w:val="000000" w:themeColor="text1"/>
          <w:sz w:val="24"/>
          <w:szCs w:val="24"/>
        </w:rPr>
        <w:t xml:space="preserve"> to Serve: </w:t>
      </w:r>
      <w:r w:rsidR="00F61B01" w:rsidRPr="0058774D">
        <w:rPr>
          <w:rFonts w:asciiTheme="minorHAnsi" w:eastAsiaTheme="minorHAnsi" w:hAnsiTheme="minorHAnsi" w:cstheme="minorHAnsi"/>
          <w:color w:val="000000" w:themeColor="text1"/>
          <w:sz w:val="24"/>
          <w:szCs w:val="24"/>
        </w:rPr>
        <w:t xml:space="preserve">  </w:t>
      </w:r>
      <w:r w:rsidR="00F61B01" w:rsidRPr="0058774D">
        <w:rPr>
          <w:rFonts w:asciiTheme="minorHAnsi" w:hAnsiTheme="minorHAnsi" w:cstheme="minorHAnsi"/>
          <w:noProof/>
          <w:color w:val="000000" w:themeColor="text1"/>
        </w:rPr>
        <w:fldChar w:fldCharType="begin">
          <w:ffData>
            <w:name w:val="Text1"/>
            <w:enabled/>
            <w:calcOnExit w:val="0"/>
            <w:textInput/>
          </w:ffData>
        </w:fldChar>
      </w:r>
      <w:r w:rsidR="00F61B01" w:rsidRPr="0058774D">
        <w:rPr>
          <w:rFonts w:asciiTheme="minorHAnsi" w:hAnsiTheme="minorHAnsi" w:cstheme="minorHAnsi"/>
          <w:noProof/>
          <w:color w:val="000000" w:themeColor="text1"/>
        </w:rPr>
        <w:instrText xml:space="preserve"> FORMTEXT </w:instrText>
      </w:r>
      <w:r w:rsidR="00F61B01" w:rsidRPr="0058774D">
        <w:rPr>
          <w:rFonts w:asciiTheme="minorHAnsi" w:hAnsiTheme="minorHAnsi" w:cstheme="minorHAnsi"/>
          <w:noProof/>
          <w:color w:val="000000" w:themeColor="text1"/>
        </w:rPr>
      </w:r>
      <w:r w:rsidR="00F61B01" w:rsidRPr="0058774D">
        <w:rPr>
          <w:rFonts w:asciiTheme="minorHAnsi" w:hAnsiTheme="minorHAnsi" w:cstheme="minorHAnsi"/>
          <w:noProof/>
          <w:color w:val="000000" w:themeColor="text1"/>
        </w:rPr>
        <w:fldChar w:fldCharType="separate"/>
      </w:r>
      <w:r w:rsidR="00F61B01" w:rsidRPr="0058774D">
        <w:rPr>
          <w:rFonts w:asciiTheme="minorHAnsi" w:hAnsiTheme="minorHAnsi" w:cstheme="minorHAnsi"/>
          <w:noProof/>
          <w:color w:val="000000" w:themeColor="text1"/>
        </w:rPr>
        <w:t> </w:t>
      </w:r>
      <w:r w:rsidR="00F61B01" w:rsidRPr="0058774D">
        <w:rPr>
          <w:rFonts w:asciiTheme="minorHAnsi" w:hAnsiTheme="minorHAnsi" w:cstheme="minorHAnsi"/>
          <w:noProof/>
          <w:color w:val="000000" w:themeColor="text1"/>
        </w:rPr>
        <w:t> </w:t>
      </w:r>
      <w:r w:rsidR="00F61B01" w:rsidRPr="0058774D">
        <w:rPr>
          <w:rFonts w:asciiTheme="minorHAnsi" w:hAnsiTheme="minorHAnsi" w:cstheme="minorHAnsi"/>
          <w:noProof/>
          <w:color w:val="000000" w:themeColor="text1"/>
        </w:rPr>
        <w:t> </w:t>
      </w:r>
      <w:r w:rsidR="00F61B01" w:rsidRPr="0058774D">
        <w:rPr>
          <w:rFonts w:asciiTheme="minorHAnsi" w:hAnsiTheme="minorHAnsi" w:cstheme="minorHAnsi"/>
          <w:noProof/>
          <w:color w:val="000000" w:themeColor="text1"/>
        </w:rPr>
        <w:t> </w:t>
      </w:r>
      <w:r w:rsidR="00F61B01" w:rsidRPr="0058774D">
        <w:rPr>
          <w:rFonts w:asciiTheme="minorHAnsi" w:hAnsiTheme="minorHAnsi" w:cstheme="minorHAnsi"/>
          <w:noProof/>
          <w:color w:val="000000" w:themeColor="text1"/>
        </w:rPr>
        <w:t> </w:t>
      </w:r>
      <w:r w:rsidR="00F61B01" w:rsidRPr="0058774D">
        <w:rPr>
          <w:rFonts w:asciiTheme="minorHAnsi" w:hAnsiTheme="minorHAnsi" w:cstheme="minorHAnsi"/>
          <w:noProof/>
          <w:color w:val="000000" w:themeColor="text1"/>
        </w:rPr>
        <w:fldChar w:fldCharType="end"/>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4770"/>
      </w:tblGrid>
      <w:tr w:rsidR="0058774D" w:rsidRPr="0058774D" w14:paraId="027DAEFD" w14:textId="77777777" w:rsidTr="00F91942">
        <w:trPr>
          <w:trHeight w:val="288"/>
        </w:trPr>
        <w:tc>
          <w:tcPr>
            <w:tcW w:w="5850" w:type="dxa"/>
            <w:shd w:val="pct15" w:color="auto" w:fill="auto"/>
            <w:vAlign w:val="center"/>
          </w:tcPr>
          <w:p w14:paraId="47445DA1" w14:textId="77777777" w:rsidR="00773F6E" w:rsidRPr="0058774D" w:rsidRDefault="00773F6E" w:rsidP="00F91942">
            <w:pPr>
              <w:pStyle w:val="Heading1"/>
              <w:rPr>
                <w:rFonts w:asciiTheme="minorHAnsi" w:hAnsiTheme="minorHAnsi" w:cstheme="minorHAnsi"/>
                <w:color w:val="000000" w:themeColor="text1"/>
                <w:sz w:val="22"/>
                <w:szCs w:val="22"/>
              </w:rPr>
            </w:pPr>
            <w:r w:rsidRPr="0058774D">
              <w:rPr>
                <w:rFonts w:asciiTheme="minorHAnsi" w:hAnsiTheme="minorHAnsi" w:cstheme="minorHAnsi"/>
                <w:color w:val="000000" w:themeColor="text1"/>
                <w:sz w:val="22"/>
                <w:szCs w:val="22"/>
              </w:rPr>
              <w:t>Expense Categories</w:t>
            </w:r>
          </w:p>
        </w:tc>
        <w:tc>
          <w:tcPr>
            <w:tcW w:w="4770" w:type="dxa"/>
            <w:shd w:val="pct15" w:color="auto" w:fill="auto"/>
          </w:tcPr>
          <w:p w14:paraId="24C8C547" w14:textId="77777777" w:rsidR="00773F6E" w:rsidRPr="0058774D" w:rsidRDefault="00773F6E" w:rsidP="00F91942">
            <w:pPr>
              <w:pStyle w:val="Heading1"/>
              <w:rPr>
                <w:rFonts w:asciiTheme="minorHAnsi" w:hAnsiTheme="minorHAnsi" w:cstheme="minorHAnsi"/>
                <w:color w:val="000000" w:themeColor="text1"/>
                <w:sz w:val="22"/>
                <w:szCs w:val="22"/>
              </w:rPr>
            </w:pPr>
            <w:r w:rsidRPr="0058774D">
              <w:rPr>
                <w:rFonts w:asciiTheme="minorHAnsi" w:hAnsiTheme="minorHAnsi" w:cstheme="minorHAnsi"/>
                <w:color w:val="000000" w:themeColor="text1"/>
                <w:sz w:val="22"/>
                <w:szCs w:val="22"/>
              </w:rPr>
              <w:t>Budget</w:t>
            </w:r>
          </w:p>
          <w:p w14:paraId="4544FBD3" w14:textId="77777777" w:rsidR="00773F6E" w:rsidRPr="0058774D" w:rsidRDefault="00773F6E" w:rsidP="00F91942">
            <w:pPr>
              <w:rPr>
                <w:rFonts w:asciiTheme="minorHAnsi" w:hAnsiTheme="minorHAnsi" w:cstheme="minorHAnsi"/>
                <w:color w:val="000000" w:themeColor="text1"/>
              </w:rPr>
            </w:pPr>
          </w:p>
        </w:tc>
      </w:tr>
      <w:tr w:rsidR="0058774D" w:rsidRPr="0058774D" w14:paraId="4C255C57" w14:textId="77777777" w:rsidTr="00F91942">
        <w:trPr>
          <w:trHeight w:val="288"/>
        </w:trPr>
        <w:tc>
          <w:tcPr>
            <w:tcW w:w="5850" w:type="dxa"/>
            <w:vAlign w:val="center"/>
          </w:tcPr>
          <w:p w14:paraId="2AAED184" w14:textId="0E953245" w:rsidR="00773F6E" w:rsidRPr="0058774D" w:rsidRDefault="00C36407" w:rsidP="00F91942">
            <w:pPr>
              <w:rPr>
                <w:rFonts w:asciiTheme="minorHAnsi" w:hAnsiTheme="minorHAnsi" w:cstheme="minorHAnsi"/>
                <w:color w:val="000000" w:themeColor="text1"/>
              </w:rPr>
            </w:pPr>
            <w:r>
              <w:rPr>
                <w:rFonts w:asciiTheme="minorHAnsi" w:hAnsiTheme="minorHAnsi" w:cstheme="minorHAnsi"/>
                <w:color w:val="000000" w:themeColor="text1"/>
              </w:rPr>
              <w:t>Personnel</w:t>
            </w:r>
            <w:r w:rsidR="00731100" w:rsidRPr="0058774D">
              <w:rPr>
                <w:rFonts w:asciiTheme="minorHAnsi" w:hAnsiTheme="minorHAnsi" w:cstheme="minorHAnsi"/>
                <w:color w:val="000000" w:themeColor="text1"/>
              </w:rPr>
              <w:t xml:space="preserve"> </w:t>
            </w:r>
            <w:r w:rsidR="00F764F4" w:rsidRPr="0058774D">
              <w:rPr>
                <w:rFonts w:asciiTheme="minorHAnsi" w:hAnsiTheme="minorHAnsi" w:cstheme="minorHAnsi"/>
                <w:color w:val="000000" w:themeColor="text1"/>
              </w:rPr>
              <w:t xml:space="preserve">Costs </w:t>
            </w:r>
            <w:r w:rsidR="00773F6E" w:rsidRPr="0058774D">
              <w:rPr>
                <w:rFonts w:asciiTheme="minorHAnsi" w:hAnsiTheme="minorHAnsi" w:cstheme="minorHAnsi"/>
                <w:color w:val="000000" w:themeColor="text1"/>
              </w:rPr>
              <w:t>(itemize below)</w:t>
            </w:r>
          </w:p>
        </w:tc>
        <w:tc>
          <w:tcPr>
            <w:tcW w:w="4770" w:type="dxa"/>
            <w:vAlign w:val="center"/>
          </w:tcPr>
          <w:p w14:paraId="0FA871E0" w14:textId="77777777" w:rsidR="00773F6E" w:rsidRPr="0058774D" w:rsidRDefault="00773F6E" w:rsidP="00F91942">
            <w:pPr>
              <w:rPr>
                <w:rFonts w:asciiTheme="minorHAnsi" w:hAnsiTheme="minorHAnsi" w:cstheme="minorHAnsi"/>
                <w:color w:val="000000" w:themeColor="text1"/>
              </w:rPr>
            </w:pPr>
            <w:r w:rsidRPr="0058774D">
              <w:rPr>
                <w:rFonts w:asciiTheme="minorHAnsi" w:hAnsiTheme="minorHAnsi" w:cstheme="minorHAnsi"/>
                <w:noProof/>
                <w:color w:val="000000" w:themeColor="text1"/>
              </w:rPr>
              <w:fldChar w:fldCharType="begin">
                <w:ffData>
                  <w:name w:val="Text1"/>
                  <w:enabled/>
                  <w:calcOnExit w:val="0"/>
                  <w:textInput/>
                </w:ffData>
              </w:fldChar>
            </w:r>
            <w:r w:rsidRPr="0058774D">
              <w:rPr>
                <w:rFonts w:asciiTheme="minorHAnsi" w:hAnsiTheme="minorHAnsi" w:cstheme="minorHAnsi"/>
                <w:noProof/>
                <w:color w:val="000000" w:themeColor="text1"/>
              </w:rPr>
              <w:instrText xml:space="preserve"> FORMTEXT </w:instrText>
            </w:r>
            <w:r w:rsidRPr="0058774D">
              <w:rPr>
                <w:rFonts w:asciiTheme="minorHAnsi" w:hAnsiTheme="minorHAnsi" w:cstheme="minorHAnsi"/>
                <w:noProof/>
                <w:color w:val="000000" w:themeColor="text1"/>
              </w:rPr>
            </w:r>
            <w:r w:rsidRPr="0058774D">
              <w:rPr>
                <w:rFonts w:asciiTheme="minorHAnsi" w:hAnsiTheme="minorHAnsi" w:cstheme="minorHAnsi"/>
                <w:noProof/>
                <w:color w:val="000000" w:themeColor="text1"/>
              </w:rPr>
              <w:fldChar w:fldCharType="separate"/>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fldChar w:fldCharType="end"/>
            </w:r>
          </w:p>
        </w:tc>
      </w:tr>
      <w:tr w:rsidR="0058774D" w:rsidRPr="0058774D" w14:paraId="7744013E" w14:textId="77777777" w:rsidTr="00F91942">
        <w:trPr>
          <w:trHeight w:val="288"/>
        </w:trPr>
        <w:tc>
          <w:tcPr>
            <w:tcW w:w="5850" w:type="dxa"/>
            <w:vAlign w:val="center"/>
          </w:tcPr>
          <w:p w14:paraId="505457C3" w14:textId="12338ADD" w:rsidR="00773F6E" w:rsidRPr="0058774D" w:rsidRDefault="00DA6178" w:rsidP="00F91942">
            <w:pPr>
              <w:rPr>
                <w:rFonts w:asciiTheme="minorHAnsi" w:hAnsiTheme="minorHAnsi" w:cstheme="minorHAnsi"/>
                <w:color w:val="000000" w:themeColor="text1"/>
              </w:rPr>
            </w:pPr>
            <w:r>
              <w:rPr>
                <w:rFonts w:asciiTheme="minorHAnsi" w:hAnsiTheme="minorHAnsi" w:cstheme="minorHAnsi"/>
                <w:color w:val="000000" w:themeColor="text1"/>
              </w:rPr>
              <w:t>Operating</w:t>
            </w:r>
            <w:r w:rsidR="00C36407">
              <w:rPr>
                <w:rFonts w:asciiTheme="minorHAnsi" w:hAnsiTheme="minorHAnsi" w:cstheme="minorHAnsi"/>
                <w:color w:val="000000" w:themeColor="text1"/>
              </w:rPr>
              <w:t xml:space="preserve"> Cost</w:t>
            </w:r>
            <w:r>
              <w:rPr>
                <w:rFonts w:asciiTheme="minorHAnsi" w:hAnsiTheme="minorHAnsi" w:cstheme="minorHAnsi"/>
                <w:color w:val="000000" w:themeColor="text1"/>
              </w:rPr>
              <w:t>s</w:t>
            </w:r>
            <w:r w:rsidR="001A4304" w:rsidRPr="0058774D">
              <w:rPr>
                <w:rFonts w:asciiTheme="minorHAnsi" w:hAnsiTheme="minorHAnsi" w:cstheme="minorHAnsi"/>
                <w:color w:val="000000" w:themeColor="text1"/>
              </w:rPr>
              <w:t xml:space="preserve"> (</w:t>
            </w:r>
            <w:r>
              <w:rPr>
                <w:rFonts w:asciiTheme="minorHAnsi" w:hAnsiTheme="minorHAnsi" w:cstheme="minorHAnsi"/>
                <w:color w:val="000000" w:themeColor="text1"/>
              </w:rPr>
              <w:t>itemize</w:t>
            </w:r>
            <w:r w:rsidR="001A4304" w:rsidRPr="0058774D">
              <w:rPr>
                <w:rFonts w:asciiTheme="minorHAnsi" w:hAnsiTheme="minorHAnsi" w:cstheme="minorHAnsi"/>
                <w:color w:val="000000" w:themeColor="text1"/>
              </w:rPr>
              <w:t xml:space="preserve"> below)</w:t>
            </w:r>
          </w:p>
        </w:tc>
        <w:tc>
          <w:tcPr>
            <w:tcW w:w="4770" w:type="dxa"/>
            <w:vAlign w:val="center"/>
          </w:tcPr>
          <w:p w14:paraId="4EB7ABBB" w14:textId="77777777" w:rsidR="00773F6E" w:rsidRPr="0058774D" w:rsidRDefault="00773F6E" w:rsidP="00F91942">
            <w:pPr>
              <w:rPr>
                <w:rFonts w:asciiTheme="minorHAnsi" w:hAnsiTheme="minorHAnsi" w:cstheme="minorHAnsi"/>
                <w:color w:val="000000" w:themeColor="text1"/>
              </w:rPr>
            </w:pPr>
            <w:r w:rsidRPr="0058774D">
              <w:rPr>
                <w:rFonts w:asciiTheme="minorHAnsi" w:hAnsiTheme="minorHAnsi" w:cstheme="minorHAnsi"/>
                <w:noProof/>
                <w:color w:val="000000" w:themeColor="text1"/>
              </w:rPr>
              <w:fldChar w:fldCharType="begin">
                <w:ffData>
                  <w:name w:val="Text1"/>
                  <w:enabled/>
                  <w:calcOnExit w:val="0"/>
                  <w:textInput/>
                </w:ffData>
              </w:fldChar>
            </w:r>
            <w:r w:rsidRPr="0058774D">
              <w:rPr>
                <w:rFonts w:asciiTheme="minorHAnsi" w:hAnsiTheme="minorHAnsi" w:cstheme="minorHAnsi"/>
                <w:noProof/>
                <w:color w:val="000000" w:themeColor="text1"/>
              </w:rPr>
              <w:instrText xml:space="preserve"> FORMTEXT </w:instrText>
            </w:r>
            <w:r w:rsidRPr="0058774D">
              <w:rPr>
                <w:rFonts w:asciiTheme="minorHAnsi" w:hAnsiTheme="minorHAnsi" w:cstheme="minorHAnsi"/>
                <w:noProof/>
                <w:color w:val="000000" w:themeColor="text1"/>
              </w:rPr>
            </w:r>
            <w:r w:rsidRPr="0058774D">
              <w:rPr>
                <w:rFonts w:asciiTheme="minorHAnsi" w:hAnsiTheme="minorHAnsi" w:cstheme="minorHAnsi"/>
                <w:noProof/>
                <w:color w:val="000000" w:themeColor="text1"/>
              </w:rPr>
              <w:fldChar w:fldCharType="separate"/>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fldChar w:fldCharType="end"/>
            </w:r>
          </w:p>
        </w:tc>
      </w:tr>
      <w:tr w:rsidR="0058774D" w:rsidRPr="0058774D" w14:paraId="4931E56E" w14:textId="77777777" w:rsidTr="00F91942">
        <w:trPr>
          <w:trHeight w:val="288"/>
        </w:trPr>
        <w:tc>
          <w:tcPr>
            <w:tcW w:w="5850" w:type="dxa"/>
            <w:vAlign w:val="center"/>
          </w:tcPr>
          <w:p w14:paraId="1AD804DB" w14:textId="2B99B390" w:rsidR="00301844" w:rsidRPr="0058774D" w:rsidRDefault="00301844" w:rsidP="00F91942">
            <w:pPr>
              <w:rPr>
                <w:rFonts w:asciiTheme="minorHAnsi" w:hAnsiTheme="minorHAnsi" w:cstheme="minorHAnsi"/>
                <w:color w:val="000000" w:themeColor="text1"/>
              </w:rPr>
            </w:pPr>
            <w:r w:rsidRPr="0058774D">
              <w:rPr>
                <w:rFonts w:asciiTheme="minorHAnsi" w:hAnsiTheme="minorHAnsi" w:cstheme="minorHAnsi"/>
                <w:b/>
                <w:color w:val="000000" w:themeColor="text1"/>
              </w:rPr>
              <w:t>TOTAL EXPENSES</w:t>
            </w:r>
          </w:p>
        </w:tc>
        <w:tc>
          <w:tcPr>
            <w:tcW w:w="4770" w:type="dxa"/>
            <w:vAlign w:val="center"/>
          </w:tcPr>
          <w:p w14:paraId="6C3F0864" w14:textId="77777777" w:rsidR="00301844" w:rsidRPr="0058774D" w:rsidRDefault="00301844" w:rsidP="00F91942">
            <w:pPr>
              <w:rPr>
                <w:rFonts w:asciiTheme="minorHAnsi" w:hAnsiTheme="minorHAnsi" w:cstheme="minorHAnsi"/>
                <w:noProof/>
                <w:color w:val="000000" w:themeColor="text1"/>
              </w:rPr>
            </w:pPr>
            <w:r w:rsidRPr="0058774D">
              <w:rPr>
                <w:rFonts w:asciiTheme="minorHAnsi" w:hAnsiTheme="minorHAnsi" w:cstheme="minorHAnsi"/>
                <w:noProof/>
                <w:color w:val="000000" w:themeColor="text1"/>
              </w:rPr>
              <w:fldChar w:fldCharType="begin">
                <w:ffData>
                  <w:name w:val="Text1"/>
                  <w:enabled/>
                  <w:calcOnExit w:val="0"/>
                  <w:textInput/>
                </w:ffData>
              </w:fldChar>
            </w:r>
            <w:r w:rsidRPr="0058774D">
              <w:rPr>
                <w:rFonts w:asciiTheme="minorHAnsi" w:hAnsiTheme="minorHAnsi" w:cstheme="minorHAnsi"/>
                <w:noProof/>
                <w:color w:val="000000" w:themeColor="text1"/>
              </w:rPr>
              <w:instrText xml:space="preserve"> FORMTEXT </w:instrText>
            </w:r>
            <w:r w:rsidRPr="0058774D">
              <w:rPr>
                <w:rFonts w:asciiTheme="minorHAnsi" w:hAnsiTheme="minorHAnsi" w:cstheme="minorHAnsi"/>
                <w:noProof/>
                <w:color w:val="000000" w:themeColor="text1"/>
              </w:rPr>
            </w:r>
            <w:r w:rsidRPr="0058774D">
              <w:rPr>
                <w:rFonts w:asciiTheme="minorHAnsi" w:hAnsiTheme="minorHAnsi" w:cstheme="minorHAnsi"/>
                <w:noProof/>
                <w:color w:val="000000" w:themeColor="text1"/>
              </w:rPr>
              <w:fldChar w:fldCharType="separate"/>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fldChar w:fldCharType="end"/>
            </w:r>
          </w:p>
        </w:tc>
      </w:tr>
    </w:tbl>
    <w:p w14:paraId="4FAB0FFF" w14:textId="77777777" w:rsidR="00773F6E" w:rsidRPr="0058774D" w:rsidRDefault="00773F6E" w:rsidP="00773F6E">
      <w:pPr>
        <w:rPr>
          <w:b/>
          <w:color w:val="000000" w:themeColor="text1"/>
          <w:sz w:val="2"/>
          <w:szCs w:val="2"/>
        </w:rPr>
      </w:pPr>
    </w:p>
    <w:p w14:paraId="709187F8" w14:textId="77777777" w:rsidR="00773F6E" w:rsidRPr="0058774D" w:rsidRDefault="00773F6E" w:rsidP="00773F6E">
      <w:pPr>
        <w:rPr>
          <w:rFonts w:ascii="Calibri" w:hAnsi="Calibri"/>
          <w:color w:val="000000" w:themeColor="text1"/>
          <w:sz w:val="2"/>
          <w:szCs w:val="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3"/>
        <w:gridCol w:w="2947"/>
      </w:tblGrid>
      <w:tr w:rsidR="0058774D" w:rsidRPr="0058774D" w14:paraId="1986095F" w14:textId="77777777" w:rsidTr="00F91942">
        <w:trPr>
          <w:trHeight w:val="539"/>
        </w:trPr>
        <w:tc>
          <w:tcPr>
            <w:tcW w:w="7673" w:type="dxa"/>
            <w:shd w:val="pct15" w:color="auto" w:fill="auto"/>
            <w:vAlign w:val="center"/>
          </w:tcPr>
          <w:p w14:paraId="1A1A293C" w14:textId="77777777" w:rsidR="00773F6E" w:rsidRPr="0058774D" w:rsidRDefault="00773F6E" w:rsidP="00F91942">
            <w:pPr>
              <w:pStyle w:val="Heading1"/>
              <w:rPr>
                <w:rFonts w:asciiTheme="minorHAnsi" w:hAnsiTheme="minorHAnsi" w:cstheme="minorHAnsi"/>
                <w:color w:val="000000" w:themeColor="text1"/>
                <w:sz w:val="22"/>
                <w:szCs w:val="22"/>
              </w:rPr>
            </w:pPr>
            <w:r w:rsidRPr="0058774D">
              <w:rPr>
                <w:rFonts w:asciiTheme="minorHAnsi" w:hAnsiTheme="minorHAnsi" w:cstheme="minorHAnsi"/>
                <w:color w:val="000000" w:themeColor="text1"/>
                <w:sz w:val="22"/>
                <w:szCs w:val="22"/>
              </w:rPr>
              <w:t>Itemized Categories</w:t>
            </w:r>
          </w:p>
        </w:tc>
        <w:tc>
          <w:tcPr>
            <w:tcW w:w="2947" w:type="dxa"/>
            <w:shd w:val="pct15" w:color="auto" w:fill="auto"/>
          </w:tcPr>
          <w:p w14:paraId="78ACAB40" w14:textId="77777777" w:rsidR="00773F6E" w:rsidRPr="0058774D" w:rsidRDefault="00773F6E" w:rsidP="00F91942">
            <w:pPr>
              <w:pStyle w:val="Heading1"/>
              <w:rPr>
                <w:rFonts w:asciiTheme="minorHAnsi" w:hAnsiTheme="minorHAnsi" w:cstheme="minorHAnsi"/>
                <w:color w:val="000000" w:themeColor="text1"/>
                <w:sz w:val="22"/>
                <w:szCs w:val="22"/>
              </w:rPr>
            </w:pPr>
            <w:r w:rsidRPr="0058774D">
              <w:rPr>
                <w:rFonts w:asciiTheme="minorHAnsi" w:hAnsiTheme="minorHAnsi" w:cstheme="minorHAnsi"/>
                <w:color w:val="000000" w:themeColor="text1"/>
                <w:sz w:val="22"/>
                <w:szCs w:val="22"/>
              </w:rPr>
              <w:t>Budget</w:t>
            </w:r>
          </w:p>
          <w:p w14:paraId="1332A8E5" w14:textId="77777777" w:rsidR="00773F6E" w:rsidRPr="0058774D" w:rsidRDefault="00773F6E" w:rsidP="00F91942">
            <w:pPr>
              <w:rPr>
                <w:rFonts w:asciiTheme="minorHAnsi" w:hAnsiTheme="minorHAnsi" w:cstheme="minorHAnsi"/>
                <w:color w:val="000000" w:themeColor="text1"/>
              </w:rPr>
            </w:pPr>
          </w:p>
        </w:tc>
      </w:tr>
      <w:tr w:rsidR="0058774D" w:rsidRPr="0058774D" w14:paraId="378ABEA0" w14:textId="77777777" w:rsidTr="00F91942">
        <w:tc>
          <w:tcPr>
            <w:tcW w:w="7673" w:type="dxa"/>
          </w:tcPr>
          <w:p w14:paraId="4622537C" w14:textId="352569EB" w:rsidR="00773F6E" w:rsidRPr="0058774D" w:rsidRDefault="00C36407" w:rsidP="00F91942">
            <w:pPr>
              <w:rPr>
                <w:rFonts w:asciiTheme="minorHAnsi" w:hAnsiTheme="minorHAnsi" w:cstheme="minorHAnsi"/>
                <w:color w:val="000000" w:themeColor="text1"/>
              </w:rPr>
            </w:pPr>
            <w:r>
              <w:rPr>
                <w:rFonts w:asciiTheme="minorHAnsi" w:hAnsiTheme="minorHAnsi" w:cstheme="minorHAnsi"/>
                <w:color w:val="000000" w:themeColor="text1"/>
              </w:rPr>
              <w:t>Personnel</w:t>
            </w:r>
            <w:r w:rsidR="00D87399" w:rsidRPr="0058774D">
              <w:rPr>
                <w:rFonts w:asciiTheme="minorHAnsi" w:hAnsiTheme="minorHAnsi" w:cstheme="minorHAnsi"/>
                <w:color w:val="000000" w:themeColor="text1"/>
              </w:rPr>
              <w:t xml:space="preserve"> Costs </w:t>
            </w:r>
            <w:r w:rsidR="004E26AE" w:rsidRPr="0058774D">
              <w:rPr>
                <w:rFonts w:asciiTheme="minorHAnsi" w:hAnsiTheme="minorHAnsi" w:cstheme="minorHAnsi"/>
                <w:color w:val="000000" w:themeColor="text1"/>
              </w:rPr>
              <w:t xml:space="preserve">(itemize </w:t>
            </w:r>
            <w:r w:rsidR="00773F6E" w:rsidRPr="0058774D">
              <w:rPr>
                <w:rFonts w:asciiTheme="minorHAnsi" w:hAnsiTheme="minorHAnsi" w:cstheme="minorHAnsi"/>
                <w:color w:val="000000" w:themeColor="text1"/>
              </w:rPr>
              <w:t>by Name &amp; Position</w:t>
            </w:r>
            <w:r w:rsidR="004E26AE" w:rsidRPr="0058774D">
              <w:rPr>
                <w:rFonts w:asciiTheme="minorHAnsi" w:hAnsiTheme="minorHAnsi" w:cstheme="minorHAnsi"/>
                <w:color w:val="000000" w:themeColor="text1"/>
              </w:rPr>
              <w:t>)</w:t>
            </w:r>
            <w:r w:rsidR="00773F6E" w:rsidRPr="0058774D">
              <w:rPr>
                <w:rFonts w:asciiTheme="minorHAnsi" w:hAnsiTheme="minorHAnsi" w:cstheme="minorHAnsi"/>
                <w:color w:val="000000" w:themeColor="text1"/>
              </w:rPr>
              <w:t xml:space="preserve">: </w:t>
            </w:r>
            <w:r w:rsidR="00773F6E" w:rsidRPr="0058774D">
              <w:rPr>
                <w:rFonts w:asciiTheme="minorHAnsi" w:hAnsiTheme="minorHAnsi" w:cstheme="minorHAnsi"/>
                <w:noProof/>
                <w:color w:val="000000" w:themeColor="text1"/>
              </w:rPr>
              <w:fldChar w:fldCharType="begin">
                <w:ffData>
                  <w:name w:val=""/>
                  <w:enabled/>
                  <w:calcOnExit w:val="0"/>
                  <w:textInput/>
                </w:ffData>
              </w:fldChar>
            </w:r>
            <w:r w:rsidR="00773F6E" w:rsidRPr="0058774D">
              <w:rPr>
                <w:rFonts w:asciiTheme="minorHAnsi" w:hAnsiTheme="minorHAnsi" w:cstheme="minorHAnsi"/>
                <w:noProof/>
                <w:color w:val="000000" w:themeColor="text1"/>
              </w:rPr>
              <w:instrText xml:space="preserve"> FORMTEXT </w:instrText>
            </w:r>
            <w:r w:rsidR="00773F6E" w:rsidRPr="0058774D">
              <w:rPr>
                <w:rFonts w:asciiTheme="minorHAnsi" w:hAnsiTheme="minorHAnsi" w:cstheme="minorHAnsi"/>
                <w:noProof/>
                <w:color w:val="000000" w:themeColor="text1"/>
              </w:rPr>
            </w:r>
            <w:r w:rsidR="00773F6E" w:rsidRPr="0058774D">
              <w:rPr>
                <w:rFonts w:asciiTheme="minorHAnsi" w:hAnsiTheme="minorHAnsi" w:cstheme="minorHAnsi"/>
                <w:noProof/>
                <w:color w:val="000000" w:themeColor="text1"/>
              </w:rPr>
              <w:fldChar w:fldCharType="separate"/>
            </w:r>
            <w:r w:rsidR="00773F6E" w:rsidRPr="0058774D">
              <w:rPr>
                <w:rFonts w:asciiTheme="minorHAnsi" w:hAnsiTheme="minorHAnsi" w:cstheme="minorHAnsi"/>
                <w:noProof/>
                <w:color w:val="000000" w:themeColor="text1"/>
              </w:rPr>
              <w:t> </w:t>
            </w:r>
            <w:r w:rsidR="00773F6E" w:rsidRPr="0058774D">
              <w:rPr>
                <w:rFonts w:asciiTheme="minorHAnsi" w:hAnsiTheme="minorHAnsi" w:cstheme="minorHAnsi"/>
                <w:noProof/>
                <w:color w:val="000000" w:themeColor="text1"/>
              </w:rPr>
              <w:t> </w:t>
            </w:r>
            <w:r w:rsidR="00773F6E" w:rsidRPr="0058774D">
              <w:rPr>
                <w:rFonts w:asciiTheme="minorHAnsi" w:hAnsiTheme="minorHAnsi" w:cstheme="minorHAnsi"/>
                <w:noProof/>
                <w:color w:val="000000" w:themeColor="text1"/>
              </w:rPr>
              <w:t> </w:t>
            </w:r>
            <w:r w:rsidR="00773F6E" w:rsidRPr="0058774D">
              <w:rPr>
                <w:rFonts w:asciiTheme="minorHAnsi" w:hAnsiTheme="minorHAnsi" w:cstheme="minorHAnsi"/>
                <w:noProof/>
                <w:color w:val="000000" w:themeColor="text1"/>
              </w:rPr>
              <w:t> </w:t>
            </w:r>
            <w:r w:rsidR="00773F6E" w:rsidRPr="0058774D">
              <w:rPr>
                <w:rFonts w:asciiTheme="minorHAnsi" w:hAnsiTheme="minorHAnsi" w:cstheme="minorHAnsi"/>
                <w:noProof/>
                <w:color w:val="000000" w:themeColor="text1"/>
              </w:rPr>
              <w:t> </w:t>
            </w:r>
            <w:r w:rsidR="00773F6E" w:rsidRPr="0058774D">
              <w:rPr>
                <w:rFonts w:asciiTheme="minorHAnsi" w:hAnsiTheme="minorHAnsi" w:cstheme="minorHAnsi"/>
                <w:noProof/>
                <w:color w:val="000000" w:themeColor="text1"/>
              </w:rPr>
              <w:fldChar w:fldCharType="end"/>
            </w:r>
          </w:p>
          <w:p w14:paraId="2DE98AF3" w14:textId="77777777" w:rsidR="00773F6E" w:rsidRPr="0058774D" w:rsidRDefault="00773F6E" w:rsidP="00F91942">
            <w:pPr>
              <w:rPr>
                <w:rFonts w:asciiTheme="minorHAnsi" w:hAnsiTheme="minorHAnsi" w:cstheme="minorHAnsi"/>
                <w:color w:val="000000" w:themeColor="text1"/>
              </w:rPr>
            </w:pPr>
          </w:p>
          <w:p w14:paraId="35186F12" w14:textId="77777777" w:rsidR="00773F6E" w:rsidRPr="0058774D" w:rsidRDefault="00773F6E" w:rsidP="00F91942">
            <w:pPr>
              <w:rPr>
                <w:rFonts w:asciiTheme="minorHAnsi" w:hAnsiTheme="minorHAnsi" w:cstheme="minorHAnsi"/>
                <w:color w:val="000000" w:themeColor="text1"/>
              </w:rPr>
            </w:pPr>
            <w:r w:rsidRPr="0058774D">
              <w:rPr>
                <w:rFonts w:asciiTheme="minorHAnsi" w:hAnsiTheme="minorHAnsi" w:cstheme="minorHAnsi"/>
                <w:color w:val="000000" w:themeColor="text1"/>
              </w:rPr>
              <w:t>TOTAL</w:t>
            </w:r>
          </w:p>
        </w:tc>
        <w:tc>
          <w:tcPr>
            <w:tcW w:w="2947" w:type="dxa"/>
          </w:tcPr>
          <w:p w14:paraId="0569C382" w14:textId="77777777" w:rsidR="00773F6E" w:rsidRPr="0058774D" w:rsidRDefault="00773F6E" w:rsidP="00F91942">
            <w:pPr>
              <w:rPr>
                <w:rFonts w:asciiTheme="minorHAnsi" w:hAnsiTheme="minorHAnsi" w:cstheme="minorHAnsi"/>
                <w:noProof/>
                <w:color w:val="000000" w:themeColor="text1"/>
              </w:rPr>
            </w:pPr>
          </w:p>
          <w:p w14:paraId="0FECADB6" w14:textId="77777777" w:rsidR="00773F6E" w:rsidRPr="0058774D" w:rsidRDefault="00773F6E" w:rsidP="00F91942">
            <w:pPr>
              <w:rPr>
                <w:rFonts w:asciiTheme="minorHAnsi" w:hAnsiTheme="minorHAnsi" w:cstheme="minorHAnsi"/>
                <w:noProof/>
                <w:color w:val="000000" w:themeColor="text1"/>
              </w:rPr>
            </w:pPr>
          </w:p>
          <w:p w14:paraId="05D0D512" w14:textId="77777777" w:rsidR="00773F6E" w:rsidRPr="0058774D" w:rsidRDefault="00773F6E" w:rsidP="00F91942">
            <w:pPr>
              <w:rPr>
                <w:rFonts w:asciiTheme="minorHAnsi" w:hAnsiTheme="minorHAnsi" w:cstheme="minorHAnsi"/>
                <w:color w:val="000000" w:themeColor="text1"/>
              </w:rPr>
            </w:pPr>
            <w:r w:rsidRPr="0058774D">
              <w:rPr>
                <w:rFonts w:asciiTheme="minorHAnsi" w:hAnsiTheme="minorHAnsi" w:cstheme="minorHAnsi"/>
                <w:noProof/>
                <w:color w:val="000000" w:themeColor="text1"/>
              </w:rPr>
              <w:fldChar w:fldCharType="begin">
                <w:ffData>
                  <w:name w:val=""/>
                  <w:enabled/>
                  <w:calcOnExit w:val="0"/>
                  <w:textInput/>
                </w:ffData>
              </w:fldChar>
            </w:r>
            <w:r w:rsidRPr="0058774D">
              <w:rPr>
                <w:rFonts w:asciiTheme="minorHAnsi" w:hAnsiTheme="minorHAnsi" w:cstheme="minorHAnsi"/>
                <w:noProof/>
                <w:color w:val="000000" w:themeColor="text1"/>
              </w:rPr>
              <w:instrText xml:space="preserve"> FORMTEXT </w:instrText>
            </w:r>
            <w:r w:rsidRPr="0058774D">
              <w:rPr>
                <w:rFonts w:asciiTheme="minorHAnsi" w:hAnsiTheme="minorHAnsi" w:cstheme="minorHAnsi"/>
                <w:noProof/>
                <w:color w:val="000000" w:themeColor="text1"/>
              </w:rPr>
            </w:r>
            <w:r w:rsidRPr="0058774D">
              <w:rPr>
                <w:rFonts w:asciiTheme="minorHAnsi" w:hAnsiTheme="minorHAnsi" w:cstheme="minorHAnsi"/>
                <w:noProof/>
                <w:color w:val="000000" w:themeColor="text1"/>
              </w:rPr>
              <w:fldChar w:fldCharType="separate"/>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fldChar w:fldCharType="end"/>
            </w:r>
          </w:p>
        </w:tc>
      </w:tr>
      <w:tr w:rsidR="0058774D" w:rsidRPr="0058774D" w14:paraId="370E6C62" w14:textId="77777777" w:rsidTr="00F91942">
        <w:tc>
          <w:tcPr>
            <w:tcW w:w="7673" w:type="dxa"/>
          </w:tcPr>
          <w:p w14:paraId="60BFC49C" w14:textId="70FFE918" w:rsidR="00773F6E" w:rsidRPr="0058774D" w:rsidRDefault="00C36407" w:rsidP="00F91942">
            <w:pPr>
              <w:rPr>
                <w:rFonts w:asciiTheme="minorHAnsi" w:hAnsiTheme="minorHAnsi" w:cstheme="minorHAnsi"/>
                <w:color w:val="000000" w:themeColor="text1"/>
              </w:rPr>
            </w:pPr>
            <w:r>
              <w:rPr>
                <w:rFonts w:asciiTheme="minorHAnsi" w:hAnsiTheme="minorHAnsi" w:cstheme="minorHAnsi"/>
                <w:color w:val="000000" w:themeColor="text1"/>
                <w:szCs w:val="24"/>
              </w:rPr>
              <w:t xml:space="preserve"> </w:t>
            </w:r>
            <w:r w:rsidR="00DA6178">
              <w:rPr>
                <w:rFonts w:asciiTheme="minorHAnsi" w:hAnsiTheme="minorHAnsi" w:cstheme="minorHAnsi"/>
                <w:color w:val="000000" w:themeColor="text1"/>
                <w:szCs w:val="24"/>
              </w:rPr>
              <w:t xml:space="preserve">Operating </w:t>
            </w:r>
            <w:r>
              <w:rPr>
                <w:rFonts w:asciiTheme="minorHAnsi" w:hAnsiTheme="minorHAnsi" w:cstheme="minorHAnsi"/>
                <w:color w:val="000000" w:themeColor="text1"/>
                <w:szCs w:val="24"/>
              </w:rPr>
              <w:t>Cost</w:t>
            </w:r>
            <w:r w:rsidR="00DA6178">
              <w:rPr>
                <w:rFonts w:asciiTheme="minorHAnsi" w:hAnsiTheme="minorHAnsi" w:cstheme="minorHAnsi"/>
                <w:color w:val="000000" w:themeColor="text1"/>
                <w:szCs w:val="24"/>
              </w:rPr>
              <w:t>s (Itemize by Type)</w:t>
            </w:r>
            <w:r w:rsidR="00773F6E" w:rsidRPr="0058774D">
              <w:rPr>
                <w:rFonts w:asciiTheme="minorHAnsi" w:hAnsiTheme="minorHAnsi" w:cstheme="minorHAnsi"/>
                <w:color w:val="000000" w:themeColor="text1"/>
              </w:rPr>
              <w:t xml:space="preserve">: </w:t>
            </w:r>
            <w:r w:rsidR="00773F6E" w:rsidRPr="0058774D">
              <w:rPr>
                <w:rFonts w:asciiTheme="minorHAnsi" w:hAnsiTheme="minorHAnsi" w:cstheme="minorHAnsi"/>
                <w:noProof/>
                <w:color w:val="000000" w:themeColor="text1"/>
              </w:rPr>
              <w:fldChar w:fldCharType="begin">
                <w:ffData>
                  <w:name w:val=""/>
                  <w:enabled/>
                  <w:calcOnExit w:val="0"/>
                  <w:textInput/>
                </w:ffData>
              </w:fldChar>
            </w:r>
            <w:r w:rsidR="00773F6E" w:rsidRPr="0058774D">
              <w:rPr>
                <w:rFonts w:asciiTheme="minorHAnsi" w:hAnsiTheme="minorHAnsi" w:cstheme="minorHAnsi"/>
                <w:noProof/>
                <w:color w:val="000000" w:themeColor="text1"/>
              </w:rPr>
              <w:instrText xml:space="preserve"> FORMTEXT </w:instrText>
            </w:r>
            <w:r w:rsidR="00773F6E" w:rsidRPr="0058774D">
              <w:rPr>
                <w:rFonts w:asciiTheme="minorHAnsi" w:hAnsiTheme="minorHAnsi" w:cstheme="minorHAnsi"/>
                <w:noProof/>
                <w:color w:val="000000" w:themeColor="text1"/>
              </w:rPr>
            </w:r>
            <w:r w:rsidR="00773F6E" w:rsidRPr="0058774D">
              <w:rPr>
                <w:rFonts w:asciiTheme="minorHAnsi" w:hAnsiTheme="minorHAnsi" w:cstheme="minorHAnsi"/>
                <w:noProof/>
                <w:color w:val="000000" w:themeColor="text1"/>
              </w:rPr>
              <w:fldChar w:fldCharType="separate"/>
            </w:r>
            <w:r w:rsidR="00773F6E" w:rsidRPr="0058774D">
              <w:rPr>
                <w:rFonts w:asciiTheme="minorHAnsi" w:hAnsiTheme="minorHAnsi" w:cstheme="minorHAnsi"/>
                <w:noProof/>
                <w:color w:val="000000" w:themeColor="text1"/>
              </w:rPr>
              <w:t> </w:t>
            </w:r>
            <w:r w:rsidR="00773F6E" w:rsidRPr="0058774D">
              <w:rPr>
                <w:rFonts w:asciiTheme="minorHAnsi" w:hAnsiTheme="minorHAnsi" w:cstheme="minorHAnsi"/>
                <w:noProof/>
                <w:color w:val="000000" w:themeColor="text1"/>
              </w:rPr>
              <w:t> </w:t>
            </w:r>
            <w:r w:rsidR="00773F6E" w:rsidRPr="0058774D">
              <w:rPr>
                <w:rFonts w:asciiTheme="minorHAnsi" w:hAnsiTheme="minorHAnsi" w:cstheme="minorHAnsi"/>
                <w:noProof/>
                <w:color w:val="000000" w:themeColor="text1"/>
              </w:rPr>
              <w:t> </w:t>
            </w:r>
            <w:r w:rsidR="00773F6E" w:rsidRPr="0058774D">
              <w:rPr>
                <w:rFonts w:asciiTheme="minorHAnsi" w:hAnsiTheme="minorHAnsi" w:cstheme="minorHAnsi"/>
                <w:noProof/>
                <w:color w:val="000000" w:themeColor="text1"/>
              </w:rPr>
              <w:t> </w:t>
            </w:r>
            <w:r w:rsidR="00773F6E" w:rsidRPr="0058774D">
              <w:rPr>
                <w:rFonts w:asciiTheme="minorHAnsi" w:hAnsiTheme="minorHAnsi" w:cstheme="minorHAnsi"/>
                <w:noProof/>
                <w:color w:val="000000" w:themeColor="text1"/>
              </w:rPr>
              <w:t> </w:t>
            </w:r>
            <w:r w:rsidR="00773F6E" w:rsidRPr="0058774D">
              <w:rPr>
                <w:rFonts w:asciiTheme="minorHAnsi" w:hAnsiTheme="minorHAnsi" w:cstheme="minorHAnsi"/>
                <w:noProof/>
                <w:color w:val="000000" w:themeColor="text1"/>
              </w:rPr>
              <w:fldChar w:fldCharType="end"/>
            </w:r>
          </w:p>
          <w:p w14:paraId="1E4727F9" w14:textId="31A841B3" w:rsidR="00773F6E" w:rsidRPr="0058774D" w:rsidRDefault="00BE6A74" w:rsidP="00F91942">
            <w:pPr>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2AD52BA3" w14:textId="77777777" w:rsidR="00773F6E" w:rsidRPr="0058774D" w:rsidRDefault="00773F6E" w:rsidP="00F91942">
            <w:pPr>
              <w:rPr>
                <w:rFonts w:asciiTheme="minorHAnsi" w:hAnsiTheme="minorHAnsi" w:cstheme="minorHAnsi"/>
                <w:color w:val="000000" w:themeColor="text1"/>
              </w:rPr>
            </w:pPr>
            <w:r w:rsidRPr="0058774D">
              <w:rPr>
                <w:rFonts w:asciiTheme="minorHAnsi" w:hAnsiTheme="minorHAnsi" w:cstheme="minorHAnsi"/>
                <w:color w:val="000000" w:themeColor="text1"/>
              </w:rPr>
              <w:t>TOTAL</w:t>
            </w:r>
          </w:p>
        </w:tc>
        <w:tc>
          <w:tcPr>
            <w:tcW w:w="2947" w:type="dxa"/>
          </w:tcPr>
          <w:p w14:paraId="1613A657" w14:textId="77777777" w:rsidR="00773F6E" w:rsidRPr="0058774D" w:rsidRDefault="00773F6E" w:rsidP="00F91942">
            <w:pPr>
              <w:rPr>
                <w:rFonts w:asciiTheme="minorHAnsi" w:hAnsiTheme="minorHAnsi" w:cstheme="minorHAnsi"/>
                <w:noProof/>
                <w:color w:val="000000" w:themeColor="text1"/>
              </w:rPr>
            </w:pPr>
          </w:p>
          <w:p w14:paraId="0AE1155A" w14:textId="77777777" w:rsidR="00773F6E" w:rsidRPr="0058774D" w:rsidRDefault="00773F6E" w:rsidP="00F91942">
            <w:pPr>
              <w:rPr>
                <w:rFonts w:asciiTheme="minorHAnsi" w:hAnsiTheme="minorHAnsi" w:cstheme="minorHAnsi"/>
                <w:noProof/>
                <w:color w:val="000000" w:themeColor="text1"/>
              </w:rPr>
            </w:pPr>
          </w:p>
          <w:p w14:paraId="77FCC494" w14:textId="77777777" w:rsidR="00773F6E" w:rsidRPr="0058774D" w:rsidRDefault="00773F6E" w:rsidP="00F91942">
            <w:pPr>
              <w:rPr>
                <w:rFonts w:asciiTheme="minorHAnsi" w:hAnsiTheme="minorHAnsi" w:cstheme="minorHAnsi"/>
                <w:color w:val="000000" w:themeColor="text1"/>
              </w:rPr>
            </w:pPr>
            <w:r w:rsidRPr="0058774D">
              <w:rPr>
                <w:rFonts w:asciiTheme="minorHAnsi" w:hAnsiTheme="minorHAnsi" w:cstheme="minorHAnsi"/>
                <w:noProof/>
                <w:color w:val="000000" w:themeColor="text1"/>
              </w:rPr>
              <w:fldChar w:fldCharType="begin">
                <w:ffData>
                  <w:name w:val="Text1"/>
                  <w:enabled/>
                  <w:calcOnExit w:val="0"/>
                  <w:textInput/>
                </w:ffData>
              </w:fldChar>
            </w:r>
            <w:r w:rsidRPr="0058774D">
              <w:rPr>
                <w:rFonts w:asciiTheme="minorHAnsi" w:hAnsiTheme="minorHAnsi" w:cstheme="minorHAnsi"/>
                <w:noProof/>
                <w:color w:val="000000" w:themeColor="text1"/>
              </w:rPr>
              <w:instrText xml:space="preserve"> FORMTEXT </w:instrText>
            </w:r>
            <w:r w:rsidRPr="0058774D">
              <w:rPr>
                <w:rFonts w:asciiTheme="minorHAnsi" w:hAnsiTheme="minorHAnsi" w:cstheme="minorHAnsi"/>
                <w:noProof/>
                <w:color w:val="000000" w:themeColor="text1"/>
              </w:rPr>
            </w:r>
            <w:r w:rsidRPr="0058774D">
              <w:rPr>
                <w:rFonts w:asciiTheme="minorHAnsi" w:hAnsiTheme="minorHAnsi" w:cstheme="minorHAnsi"/>
                <w:noProof/>
                <w:color w:val="000000" w:themeColor="text1"/>
              </w:rPr>
              <w:fldChar w:fldCharType="separate"/>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t> </w:t>
            </w:r>
            <w:r w:rsidRPr="0058774D">
              <w:rPr>
                <w:rFonts w:asciiTheme="minorHAnsi" w:hAnsiTheme="minorHAnsi" w:cstheme="minorHAnsi"/>
                <w:noProof/>
                <w:color w:val="000000" w:themeColor="text1"/>
              </w:rPr>
              <w:fldChar w:fldCharType="end"/>
            </w:r>
          </w:p>
        </w:tc>
      </w:tr>
      <w:tr w:rsidR="0058774D" w:rsidRPr="0058774D" w14:paraId="48C59161" w14:textId="77777777" w:rsidTr="00F91942">
        <w:tc>
          <w:tcPr>
            <w:tcW w:w="7673" w:type="dxa"/>
          </w:tcPr>
          <w:p w14:paraId="7A2D6080" w14:textId="77777777" w:rsidR="00773F6E" w:rsidRPr="0058774D" w:rsidRDefault="00773F6E" w:rsidP="00F91942">
            <w:pPr>
              <w:rPr>
                <w:rFonts w:asciiTheme="minorHAnsi" w:hAnsiTheme="minorHAnsi" w:cstheme="minorHAnsi"/>
                <w:b/>
                <w:color w:val="000000" w:themeColor="text1"/>
              </w:rPr>
            </w:pPr>
            <w:r w:rsidRPr="0058774D">
              <w:rPr>
                <w:rFonts w:asciiTheme="minorHAnsi" w:hAnsiTheme="minorHAnsi" w:cstheme="minorHAnsi"/>
                <w:b/>
                <w:color w:val="000000" w:themeColor="text1"/>
              </w:rPr>
              <w:t>TOTAL EXPENSES</w:t>
            </w:r>
          </w:p>
        </w:tc>
        <w:tc>
          <w:tcPr>
            <w:tcW w:w="2947" w:type="dxa"/>
          </w:tcPr>
          <w:p w14:paraId="39DC0556" w14:textId="77777777" w:rsidR="00773F6E" w:rsidRPr="0058774D" w:rsidRDefault="00773F6E" w:rsidP="00F91942">
            <w:pPr>
              <w:rPr>
                <w:rFonts w:asciiTheme="minorHAnsi" w:hAnsiTheme="minorHAnsi" w:cstheme="minorHAnsi"/>
                <w:color w:val="000000" w:themeColor="text1"/>
              </w:rPr>
            </w:pPr>
          </w:p>
        </w:tc>
      </w:tr>
    </w:tbl>
    <w:p w14:paraId="4A411AB1" w14:textId="77777777" w:rsidR="00087C63" w:rsidRPr="0058774D" w:rsidRDefault="00087C63" w:rsidP="00773F6E">
      <w:pPr>
        <w:ind w:right="-540"/>
        <w:rPr>
          <w:rFonts w:asciiTheme="minorHAnsi" w:eastAsia="Times New Roman" w:hAnsiTheme="minorHAnsi" w:cstheme="minorHAnsi"/>
          <w:b/>
          <w:color w:val="000000" w:themeColor="text1"/>
          <w:sz w:val="24"/>
          <w:szCs w:val="24"/>
          <w:u w:val="single"/>
        </w:rPr>
      </w:pPr>
    </w:p>
    <w:p w14:paraId="049C2FEB" w14:textId="1C3221A3" w:rsidR="004825BB" w:rsidRPr="0058774D" w:rsidRDefault="00594654" w:rsidP="00773F6E">
      <w:pPr>
        <w:ind w:right="-540"/>
        <w:rPr>
          <w:rFonts w:asciiTheme="minorHAnsi" w:eastAsia="Times New Roman" w:hAnsiTheme="minorHAnsi" w:cstheme="minorHAnsi"/>
          <w:b/>
          <w:color w:val="000000" w:themeColor="text1"/>
          <w:sz w:val="24"/>
          <w:szCs w:val="24"/>
          <w:u w:val="single"/>
        </w:rPr>
      </w:pPr>
      <w:r w:rsidRPr="0058774D">
        <w:rPr>
          <w:rFonts w:asciiTheme="minorHAnsi" w:eastAsia="Times New Roman" w:hAnsiTheme="minorHAnsi" w:cstheme="minorHAnsi"/>
          <w:b/>
          <w:color w:val="000000" w:themeColor="text1"/>
          <w:sz w:val="24"/>
          <w:szCs w:val="24"/>
          <w:u w:val="single"/>
        </w:rPr>
        <w:t>American Rescue Plan Act (ARPA) Bid Certification Statement</w:t>
      </w:r>
    </w:p>
    <w:p w14:paraId="33CBCB3E" w14:textId="3C4BB906" w:rsidR="00594654" w:rsidRPr="0058774D" w:rsidRDefault="00594654" w:rsidP="00594654">
      <w:pPr>
        <w:adjustRightInd w:val="0"/>
        <w:rPr>
          <w:rFonts w:asciiTheme="minorHAnsi" w:eastAsiaTheme="minorHAnsi" w:hAnsiTheme="minorHAnsi" w:cstheme="minorHAnsi"/>
          <w:b/>
          <w:color w:val="000000" w:themeColor="text1"/>
          <w:sz w:val="24"/>
          <w:szCs w:val="24"/>
        </w:rPr>
      </w:pPr>
      <w:r w:rsidRPr="0058774D">
        <w:rPr>
          <w:rFonts w:asciiTheme="minorHAnsi" w:hAnsiTheme="minorHAnsi" w:cstheme="minorHAnsi"/>
          <w:b/>
          <w:color w:val="000000" w:themeColor="text1"/>
          <w:sz w:val="24"/>
          <w:szCs w:val="24"/>
        </w:rPr>
        <w:t xml:space="preserve">By signing and submitting its bid or proposal, the bidder or proposer certifies as follows: </w:t>
      </w:r>
    </w:p>
    <w:p w14:paraId="2C40CA0A" w14:textId="77777777" w:rsidR="00594654" w:rsidRPr="0058774D" w:rsidRDefault="00594654" w:rsidP="00594654">
      <w:pPr>
        <w:adjustRightInd w:val="0"/>
        <w:rPr>
          <w:rFonts w:asciiTheme="minorHAnsi" w:hAnsiTheme="minorHAnsi" w:cstheme="minorHAnsi"/>
          <w:color w:val="000000" w:themeColor="text1"/>
          <w:sz w:val="24"/>
          <w:szCs w:val="24"/>
        </w:rPr>
      </w:pPr>
      <w:r w:rsidRPr="0058774D">
        <w:rPr>
          <w:rFonts w:asciiTheme="minorHAnsi" w:hAnsiTheme="minorHAnsi" w:cstheme="minorHAnsi"/>
          <w:color w:val="000000" w:themeColor="text1"/>
          <w:sz w:val="24"/>
          <w:szCs w:val="24"/>
        </w:rPr>
        <w:t xml:space="preserve">The certification in this clause is a material representation of fact relied upon by the AGENCY. If it is later determined by the AGENCY that the bidder or proposer knowingly rendered an erroneous certification, in addition to remedies available to the AGENCY, the Federal Government may pursue available remedies, including but not limited to suspension and/or debarment. The bidder or proposer agrees to comply with the requirements of 2 C.F.R. part 180, subpart C, as supplemented by 2 C.F.R. part 1200, while this offer is valid and throughout the period of any contract that may arise from this offer. </w:t>
      </w:r>
      <w:r w:rsidRPr="0058774D">
        <w:rPr>
          <w:rFonts w:asciiTheme="minorHAnsi" w:hAnsiTheme="minorHAnsi" w:cstheme="minorHAnsi"/>
          <w:color w:val="000000" w:themeColor="text1"/>
          <w:sz w:val="24"/>
          <w:szCs w:val="24"/>
          <w:u w:val="single"/>
        </w:rPr>
        <w:t>The bidder or proposer further agrees to include a provision requiring such compliance in its lower tier covered transactions</w:t>
      </w:r>
      <w:r w:rsidRPr="0058774D">
        <w:rPr>
          <w:rFonts w:asciiTheme="minorHAnsi" w:hAnsiTheme="minorHAnsi" w:cstheme="minorHAnsi"/>
          <w:color w:val="000000" w:themeColor="text1"/>
          <w:sz w:val="24"/>
          <w:szCs w:val="24"/>
        </w:rPr>
        <w:t>.</w:t>
      </w:r>
    </w:p>
    <w:p w14:paraId="2090D5B8" w14:textId="77777777" w:rsidR="004825BB" w:rsidRPr="0058774D" w:rsidRDefault="004825BB" w:rsidP="00773F6E">
      <w:pPr>
        <w:ind w:right="-540"/>
        <w:rPr>
          <w:rFonts w:asciiTheme="minorHAnsi" w:eastAsia="Times New Roman" w:hAnsiTheme="minorHAnsi" w:cstheme="minorHAnsi"/>
          <w:b/>
          <w:color w:val="000000" w:themeColor="text1"/>
          <w:sz w:val="24"/>
          <w:szCs w:val="24"/>
          <w:u w:val="single"/>
        </w:rPr>
      </w:pPr>
    </w:p>
    <w:p w14:paraId="29716A55" w14:textId="69CAB50E" w:rsidR="00773F6E" w:rsidRPr="0058774D" w:rsidRDefault="00773F6E" w:rsidP="00773F6E">
      <w:pPr>
        <w:ind w:right="-540"/>
        <w:rPr>
          <w:rFonts w:asciiTheme="minorHAnsi" w:eastAsia="Times New Roman" w:hAnsiTheme="minorHAnsi" w:cstheme="minorHAnsi"/>
          <w:b/>
          <w:color w:val="000000" w:themeColor="text1"/>
          <w:sz w:val="24"/>
          <w:szCs w:val="24"/>
          <w:u w:val="single"/>
        </w:rPr>
      </w:pPr>
      <w:r w:rsidRPr="0058774D">
        <w:rPr>
          <w:rFonts w:asciiTheme="minorHAnsi" w:eastAsia="Times New Roman" w:hAnsiTheme="minorHAnsi" w:cstheme="minorHAnsi"/>
          <w:b/>
          <w:color w:val="000000" w:themeColor="text1"/>
          <w:sz w:val="24"/>
          <w:szCs w:val="24"/>
          <w:u w:val="single"/>
        </w:rPr>
        <w:t>Execution</w:t>
      </w:r>
    </w:p>
    <w:p w14:paraId="7F08FF3D" w14:textId="77777777" w:rsidR="00773F6E" w:rsidRPr="0058774D" w:rsidRDefault="00773F6E" w:rsidP="00773F6E">
      <w:pPr>
        <w:ind w:right="-540"/>
        <w:rPr>
          <w:rFonts w:asciiTheme="minorHAnsi" w:eastAsia="Times New Roman" w:hAnsiTheme="minorHAnsi" w:cstheme="minorHAnsi"/>
          <w:color w:val="000000" w:themeColor="text1"/>
          <w:sz w:val="24"/>
          <w:szCs w:val="24"/>
        </w:rPr>
      </w:pPr>
      <w:r w:rsidRPr="0058774D">
        <w:rPr>
          <w:rFonts w:asciiTheme="minorHAnsi" w:eastAsia="Times New Roman" w:hAnsiTheme="minorHAnsi" w:cstheme="minorHAnsi"/>
          <w:color w:val="000000" w:themeColor="text1"/>
          <w:sz w:val="24"/>
          <w:szCs w:val="24"/>
        </w:rPr>
        <w:t xml:space="preserve">In compliance with this Request for Application (RFA) the undersigned Applicant offers and agrees to furnish and deliver any or all services proposed, at the budget proposed, and within the timeframe specified herein. By executing this Application, the undersigned Applicant confirms that it has read, understands and will comply with all specifications and requirements of this grant in the event of contract award. </w:t>
      </w:r>
    </w:p>
    <w:p w14:paraId="1734C87D" w14:textId="77777777" w:rsidR="00773F6E" w:rsidRPr="0058774D" w:rsidRDefault="00773F6E" w:rsidP="00773F6E">
      <w:pPr>
        <w:rPr>
          <w:rFonts w:asciiTheme="minorHAnsi" w:hAnsiTheme="minorHAnsi" w:cstheme="minorHAnsi"/>
          <w:color w:val="000000" w:themeColor="text1"/>
          <w:sz w:val="16"/>
          <w:szCs w:val="16"/>
        </w:rPr>
      </w:pPr>
    </w:p>
    <w:p w14:paraId="5EFC2AAA" w14:textId="520DC0E7" w:rsidR="00773F6E" w:rsidRPr="0058774D" w:rsidRDefault="00773F6E" w:rsidP="00773F6E">
      <w:pPr>
        <w:ind w:right="-540"/>
        <w:rPr>
          <w:rFonts w:asciiTheme="minorHAnsi" w:hAnsiTheme="minorHAnsi" w:cstheme="minorHAnsi"/>
          <w:color w:val="000000" w:themeColor="text1"/>
          <w:sz w:val="24"/>
          <w:szCs w:val="24"/>
        </w:rPr>
      </w:pPr>
      <w:r w:rsidRPr="0058774D">
        <w:rPr>
          <w:rFonts w:asciiTheme="minorHAnsi" w:hAnsiTheme="minorHAnsi" w:cstheme="minorHAnsi"/>
          <w:color w:val="000000" w:themeColor="text1"/>
          <w:sz w:val="24"/>
          <w:szCs w:val="24"/>
        </w:rPr>
        <w:t>PRINT NAME: ______________________________________________________</w:t>
      </w:r>
      <w:r w:rsidR="003404D1" w:rsidRPr="0058774D">
        <w:rPr>
          <w:rFonts w:asciiTheme="minorHAnsi" w:hAnsiTheme="minorHAnsi" w:cstheme="minorHAnsi"/>
          <w:color w:val="000000" w:themeColor="text1"/>
          <w:sz w:val="24"/>
          <w:szCs w:val="24"/>
        </w:rPr>
        <w:t>_</w:t>
      </w:r>
      <w:r w:rsidRPr="0058774D">
        <w:rPr>
          <w:rFonts w:asciiTheme="minorHAnsi" w:hAnsiTheme="minorHAnsi" w:cstheme="minorHAnsi"/>
          <w:color w:val="000000" w:themeColor="text1"/>
          <w:sz w:val="24"/>
          <w:szCs w:val="24"/>
        </w:rPr>
        <w:t>______________</w:t>
      </w:r>
    </w:p>
    <w:p w14:paraId="0AFDB200" w14:textId="77777777" w:rsidR="00773F6E" w:rsidRPr="0058774D" w:rsidRDefault="00773F6E" w:rsidP="00773F6E">
      <w:pPr>
        <w:ind w:right="-540"/>
        <w:rPr>
          <w:rFonts w:asciiTheme="minorHAnsi" w:hAnsiTheme="minorHAnsi" w:cstheme="minorHAnsi"/>
          <w:color w:val="000000" w:themeColor="text1"/>
          <w:sz w:val="24"/>
          <w:szCs w:val="24"/>
        </w:rPr>
      </w:pPr>
    </w:p>
    <w:p w14:paraId="41A24F3D" w14:textId="59BA38AC" w:rsidR="00773F6E" w:rsidRPr="0058774D" w:rsidRDefault="00773F6E" w:rsidP="00773F6E">
      <w:pPr>
        <w:ind w:right="-540"/>
        <w:rPr>
          <w:rFonts w:asciiTheme="minorHAnsi" w:hAnsiTheme="minorHAnsi" w:cstheme="minorHAnsi"/>
          <w:color w:val="000000" w:themeColor="text1"/>
          <w:sz w:val="24"/>
          <w:szCs w:val="24"/>
        </w:rPr>
      </w:pPr>
      <w:r w:rsidRPr="0058774D">
        <w:rPr>
          <w:rFonts w:asciiTheme="minorHAnsi" w:hAnsiTheme="minorHAnsi" w:cstheme="minorHAnsi"/>
          <w:color w:val="000000" w:themeColor="text1"/>
          <w:sz w:val="24"/>
          <w:szCs w:val="24"/>
        </w:rPr>
        <w:t xml:space="preserve">AUTHORIZED </w:t>
      </w:r>
      <w:r w:rsidR="005F59C4" w:rsidRPr="0058774D">
        <w:rPr>
          <w:rFonts w:asciiTheme="minorHAnsi" w:hAnsiTheme="minorHAnsi" w:cstheme="minorHAnsi"/>
          <w:color w:val="000000" w:themeColor="text1"/>
          <w:sz w:val="24"/>
          <w:szCs w:val="24"/>
        </w:rPr>
        <w:t>SIGNATURE: _</w:t>
      </w:r>
      <w:r w:rsidRPr="0058774D">
        <w:rPr>
          <w:rFonts w:asciiTheme="minorHAnsi" w:hAnsiTheme="minorHAnsi" w:cstheme="minorHAnsi"/>
          <w:color w:val="000000" w:themeColor="text1"/>
          <w:sz w:val="24"/>
          <w:szCs w:val="24"/>
        </w:rPr>
        <w:t>__________________________________________________________</w:t>
      </w:r>
    </w:p>
    <w:p w14:paraId="0AC6BB91" w14:textId="77777777" w:rsidR="00773F6E" w:rsidRPr="0058774D" w:rsidRDefault="00773F6E" w:rsidP="00773F6E">
      <w:pPr>
        <w:ind w:right="-540"/>
        <w:rPr>
          <w:rFonts w:asciiTheme="minorHAnsi" w:hAnsiTheme="minorHAnsi" w:cstheme="minorHAnsi"/>
          <w:color w:val="000000" w:themeColor="text1"/>
          <w:sz w:val="24"/>
          <w:szCs w:val="24"/>
        </w:rPr>
      </w:pPr>
    </w:p>
    <w:p w14:paraId="647DF0B6" w14:textId="779666EA" w:rsidR="00773F6E" w:rsidRDefault="005F59C4" w:rsidP="00592927">
      <w:pPr>
        <w:pStyle w:val="BodyText"/>
        <w:spacing w:before="7"/>
        <w:rPr>
          <w:rFonts w:ascii="Calibri" w:hAnsi="Calibri"/>
          <w:szCs w:val="24"/>
        </w:rPr>
      </w:pPr>
      <w:r w:rsidRPr="0058774D">
        <w:rPr>
          <w:rFonts w:ascii="Calibri" w:hAnsi="Calibri"/>
          <w:color w:val="000000" w:themeColor="text1"/>
          <w:sz w:val="24"/>
          <w:szCs w:val="24"/>
        </w:rPr>
        <w:t>TITLE: _</w:t>
      </w:r>
      <w:r w:rsidR="00773F6E" w:rsidRPr="0058774D">
        <w:rPr>
          <w:rFonts w:ascii="Calibri" w:hAnsi="Calibri"/>
          <w:color w:val="000000" w:themeColor="text1"/>
          <w:sz w:val="24"/>
          <w:szCs w:val="24"/>
        </w:rPr>
        <w:t>_________</w:t>
      </w:r>
      <w:r w:rsidR="00773F6E" w:rsidRPr="0058774D">
        <w:rPr>
          <w:rFonts w:ascii="Calibri" w:hAnsi="Calibri"/>
          <w:color w:val="000000" w:themeColor="text1"/>
          <w:szCs w:val="24"/>
        </w:rPr>
        <w:t>_______________________________________</w:t>
      </w:r>
      <w:r w:rsidR="00AE59A1" w:rsidRPr="0058774D">
        <w:rPr>
          <w:rFonts w:ascii="Calibri" w:hAnsi="Calibri"/>
          <w:color w:val="000000" w:themeColor="text1"/>
          <w:szCs w:val="24"/>
        </w:rPr>
        <w:t xml:space="preserve">   </w:t>
      </w:r>
      <w:r w:rsidR="00AE59A1">
        <w:rPr>
          <w:rFonts w:ascii="Calibri" w:hAnsi="Calibri"/>
          <w:szCs w:val="24"/>
        </w:rPr>
        <w:t xml:space="preserve">         </w:t>
      </w:r>
      <w:r w:rsidRPr="00EF6453">
        <w:rPr>
          <w:rFonts w:ascii="Calibri" w:hAnsi="Calibri"/>
          <w:szCs w:val="24"/>
        </w:rPr>
        <w:t>DATE: _</w:t>
      </w:r>
      <w:r w:rsidR="00773F6E" w:rsidRPr="00EF6453">
        <w:rPr>
          <w:rFonts w:ascii="Calibri" w:hAnsi="Calibri"/>
          <w:szCs w:val="24"/>
        </w:rPr>
        <w:t>____________________</w:t>
      </w:r>
      <w:r w:rsidR="00773F6E">
        <w:rPr>
          <w:rFonts w:ascii="Calibri" w:hAnsi="Calibri"/>
          <w:szCs w:val="24"/>
        </w:rPr>
        <w:t>_</w:t>
      </w:r>
    </w:p>
    <w:p w14:paraId="5FF71DC9" w14:textId="493B13CD" w:rsidR="00132916" w:rsidRDefault="00132916" w:rsidP="00592927">
      <w:pPr>
        <w:pStyle w:val="BodyText"/>
        <w:spacing w:before="7"/>
        <w:rPr>
          <w:rFonts w:asciiTheme="minorHAnsi" w:hAnsiTheme="minorHAnsi" w:cstheme="minorHAnsi"/>
          <w:b/>
          <w:sz w:val="24"/>
          <w:szCs w:val="24"/>
          <w:u w:val="single"/>
        </w:rPr>
      </w:pPr>
    </w:p>
    <w:p w14:paraId="2AB0712B" w14:textId="77777777" w:rsidR="00132916" w:rsidRDefault="00132916" w:rsidP="00132916">
      <w:pPr>
        <w:widowControl/>
        <w:autoSpaceDE/>
        <w:rPr>
          <w:rFonts w:ascii="Calibri" w:hAnsi="Calibri" w:cs="Calibri"/>
          <w:b/>
          <w:sz w:val="24"/>
          <w:szCs w:val="24"/>
        </w:rPr>
      </w:pPr>
    </w:p>
    <w:p w14:paraId="3D2C8AC6" w14:textId="70D4B1A8" w:rsidR="00132916" w:rsidRDefault="00132916" w:rsidP="00132916">
      <w:pPr>
        <w:widowControl/>
        <w:autoSpaceDE/>
        <w:rPr>
          <w:rFonts w:ascii="Calibri" w:hAnsi="Calibri" w:cs="Calibri"/>
          <w:b/>
          <w:sz w:val="24"/>
          <w:szCs w:val="24"/>
        </w:rPr>
      </w:pPr>
      <w:r>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reserves the right to make the award in the best interest of the PTRC AAA regional program.</w:t>
      </w:r>
    </w:p>
    <w:p w14:paraId="7A7387C5" w14:textId="77777777" w:rsidR="00132916" w:rsidRDefault="00132916" w:rsidP="00592927">
      <w:pPr>
        <w:pStyle w:val="BodyText"/>
        <w:spacing w:before="7"/>
        <w:rPr>
          <w:rFonts w:asciiTheme="minorHAnsi" w:hAnsiTheme="minorHAnsi" w:cstheme="minorHAnsi"/>
          <w:b/>
          <w:sz w:val="24"/>
          <w:szCs w:val="24"/>
          <w:u w:val="single"/>
        </w:rPr>
      </w:pPr>
    </w:p>
    <w:sectPr w:rsidR="00132916" w:rsidSect="00C2785F">
      <w:headerReference w:type="even" r:id="rId16"/>
      <w:headerReference w:type="default" r:id="rId17"/>
      <w:footerReference w:type="even" r:id="rId18"/>
      <w:footerReference w:type="default" r:id="rId19"/>
      <w:headerReference w:type="first" r:id="rId20"/>
      <w:footerReference w:type="first" r:id="rId21"/>
      <w:type w:val="continuous"/>
      <w:pgSz w:w="12240" w:h="15840"/>
      <w:pgMar w:top="460" w:right="1160" w:bottom="280" w:left="46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3FCDE" w14:textId="77777777" w:rsidR="001A5526" w:rsidRDefault="001A5526" w:rsidP="00811699">
      <w:r>
        <w:separator/>
      </w:r>
    </w:p>
  </w:endnote>
  <w:endnote w:type="continuationSeparator" w:id="0">
    <w:p w14:paraId="6358B8DF" w14:textId="77777777" w:rsidR="001A5526" w:rsidRDefault="001A5526" w:rsidP="0081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B9982" w14:textId="77777777" w:rsidR="0030437A" w:rsidRDefault="00304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36412"/>
      <w:docPartObj>
        <w:docPartGallery w:val="Page Numbers (Bottom of Page)"/>
        <w:docPartUnique/>
      </w:docPartObj>
    </w:sdtPr>
    <w:sdtEndPr>
      <w:rPr>
        <w:noProof/>
      </w:rPr>
    </w:sdtEndPr>
    <w:sdtContent>
      <w:p w14:paraId="3AFDA384" w14:textId="77777777" w:rsidR="00702DE1" w:rsidRDefault="00C918AE">
        <w:pPr>
          <w:pStyle w:val="Footer"/>
          <w:jc w:val="right"/>
        </w:pPr>
        <w:r>
          <w:t xml:space="preserve"> </w:t>
        </w:r>
        <w:r w:rsidR="00702DE1">
          <w:fldChar w:fldCharType="begin"/>
        </w:r>
        <w:r w:rsidR="00702DE1">
          <w:instrText xml:space="preserve"> PAGE   \* MERGEFORMAT </w:instrText>
        </w:r>
        <w:r w:rsidR="00702DE1">
          <w:fldChar w:fldCharType="separate"/>
        </w:r>
        <w:r w:rsidR="00C352EE">
          <w:rPr>
            <w:noProof/>
          </w:rPr>
          <w:t>7</w:t>
        </w:r>
        <w:r w:rsidR="00702DE1">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5330F" w14:textId="77777777" w:rsidR="0030437A" w:rsidRDefault="0030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6D652" w14:textId="77777777" w:rsidR="001A5526" w:rsidRDefault="001A5526" w:rsidP="00811699">
      <w:r>
        <w:separator/>
      </w:r>
    </w:p>
  </w:footnote>
  <w:footnote w:type="continuationSeparator" w:id="0">
    <w:p w14:paraId="7D08D9AF" w14:textId="77777777" w:rsidR="001A5526" w:rsidRDefault="001A5526" w:rsidP="0081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5A12" w14:textId="646A2188" w:rsidR="0030437A" w:rsidRDefault="00304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F4DC5" w14:textId="56954D00" w:rsidR="0030437A" w:rsidRDefault="00304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9EF4" w14:textId="27F7B1BB" w:rsidR="0030437A" w:rsidRDefault="00304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7C30"/>
    <w:multiLevelType w:val="hybridMultilevel"/>
    <w:tmpl w:val="1BA86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55991"/>
    <w:multiLevelType w:val="hybridMultilevel"/>
    <w:tmpl w:val="C6EE2F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04D8C"/>
    <w:multiLevelType w:val="hybridMultilevel"/>
    <w:tmpl w:val="8BD6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0634A"/>
    <w:multiLevelType w:val="hybridMultilevel"/>
    <w:tmpl w:val="B2F8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92D4D"/>
    <w:multiLevelType w:val="hybridMultilevel"/>
    <w:tmpl w:val="52EE0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20D4F"/>
    <w:multiLevelType w:val="singleLevel"/>
    <w:tmpl w:val="4CDE3DEC"/>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115757CF"/>
    <w:multiLevelType w:val="hybridMultilevel"/>
    <w:tmpl w:val="70E8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5A0481"/>
    <w:multiLevelType w:val="hybridMultilevel"/>
    <w:tmpl w:val="DB9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760F5"/>
    <w:multiLevelType w:val="hybridMultilevel"/>
    <w:tmpl w:val="A0F674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50B9F"/>
    <w:multiLevelType w:val="hybridMultilevel"/>
    <w:tmpl w:val="CD18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06EE7"/>
    <w:multiLevelType w:val="hybridMultilevel"/>
    <w:tmpl w:val="DBB2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66AB7"/>
    <w:multiLevelType w:val="hybridMultilevel"/>
    <w:tmpl w:val="5B78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57FA2"/>
    <w:multiLevelType w:val="singleLevel"/>
    <w:tmpl w:val="A884807A"/>
    <w:lvl w:ilvl="0">
      <w:start w:val="3"/>
      <w:numFmt w:val="decimal"/>
      <w:lvlText w:val="%1."/>
      <w:lvlJc w:val="left"/>
      <w:pPr>
        <w:tabs>
          <w:tab w:val="num" w:pos="360"/>
        </w:tabs>
        <w:ind w:left="360" w:hanging="360"/>
      </w:pPr>
      <w:rPr>
        <w:rFonts w:hint="default"/>
      </w:rPr>
    </w:lvl>
  </w:abstractNum>
  <w:abstractNum w:abstractNumId="13" w15:restartNumberingAfterBreak="0">
    <w:nsid w:val="4E013FA2"/>
    <w:multiLevelType w:val="hybridMultilevel"/>
    <w:tmpl w:val="BC72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C1A37"/>
    <w:multiLevelType w:val="hybridMultilevel"/>
    <w:tmpl w:val="E9785F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2E72F59"/>
    <w:multiLevelType w:val="hybridMultilevel"/>
    <w:tmpl w:val="4AE0E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021B5"/>
    <w:multiLevelType w:val="hybridMultilevel"/>
    <w:tmpl w:val="C77A2F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BE321A"/>
    <w:multiLevelType w:val="hybridMultilevel"/>
    <w:tmpl w:val="8A3E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B7B33"/>
    <w:multiLevelType w:val="hybridMultilevel"/>
    <w:tmpl w:val="6CAE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E12C4"/>
    <w:multiLevelType w:val="hybridMultilevel"/>
    <w:tmpl w:val="3AD8E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CCD76E2"/>
    <w:multiLevelType w:val="hybridMultilevel"/>
    <w:tmpl w:val="771C136A"/>
    <w:lvl w:ilvl="0" w:tplc="D7685C18">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56388C"/>
    <w:multiLevelType w:val="hybridMultilevel"/>
    <w:tmpl w:val="45E274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66755F77"/>
    <w:multiLevelType w:val="hybridMultilevel"/>
    <w:tmpl w:val="35C2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327FB9"/>
    <w:multiLevelType w:val="hybridMultilevel"/>
    <w:tmpl w:val="5DAA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34447F6"/>
    <w:multiLevelType w:val="hybridMultilevel"/>
    <w:tmpl w:val="DFC4E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344654"/>
    <w:multiLevelType w:val="hybridMultilevel"/>
    <w:tmpl w:val="87CAD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A71088A"/>
    <w:multiLevelType w:val="hybridMultilevel"/>
    <w:tmpl w:val="7B66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12BEE"/>
    <w:multiLevelType w:val="hybridMultilevel"/>
    <w:tmpl w:val="E616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9"/>
  </w:num>
  <w:num w:numId="4">
    <w:abstractNumId w:val="14"/>
  </w:num>
  <w:num w:numId="5">
    <w:abstractNumId w:val="6"/>
  </w:num>
  <w:num w:numId="6">
    <w:abstractNumId w:val="9"/>
  </w:num>
  <w:num w:numId="7">
    <w:abstractNumId w:val="5"/>
  </w:num>
  <w:num w:numId="8">
    <w:abstractNumId w:val="12"/>
  </w:num>
  <w:num w:numId="9">
    <w:abstractNumId w:val="2"/>
  </w:num>
  <w:num w:numId="10">
    <w:abstractNumId w:val="10"/>
  </w:num>
  <w:num w:numId="11">
    <w:abstractNumId w:val="7"/>
  </w:num>
  <w:num w:numId="12">
    <w:abstractNumId w:val="19"/>
  </w:num>
  <w:num w:numId="13">
    <w:abstractNumId w:val="10"/>
  </w:num>
  <w:num w:numId="14">
    <w:abstractNumId w:val="14"/>
  </w:num>
  <w:num w:numId="15">
    <w:abstractNumId w:val="25"/>
  </w:num>
  <w:num w:numId="16">
    <w:abstractNumId w:val="6"/>
  </w:num>
  <w:num w:numId="17">
    <w:abstractNumId w:val="2"/>
  </w:num>
  <w:num w:numId="18">
    <w:abstractNumId w:val="3"/>
  </w:num>
  <w:num w:numId="19">
    <w:abstractNumId w:val="11"/>
  </w:num>
  <w:num w:numId="20">
    <w:abstractNumId w:val="18"/>
  </w:num>
  <w:num w:numId="21">
    <w:abstractNumId w:val="20"/>
  </w:num>
  <w:num w:numId="22">
    <w:abstractNumId w:val="16"/>
  </w:num>
  <w:num w:numId="23">
    <w:abstractNumId w:val="27"/>
  </w:num>
  <w:num w:numId="24">
    <w:abstractNumId w:val="17"/>
  </w:num>
  <w:num w:numId="25">
    <w:abstractNumId w:val="15"/>
  </w:num>
  <w:num w:numId="26">
    <w:abstractNumId w:val="24"/>
  </w:num>
  <w:num w:numId="27">
    <w:abstractNumId w:val="0"/>
  </w:num>
  <w:num w:numId="28">
    <w:abstractNumId w:val="4"/>
  </w:num>
  <w:num w:numId="29">
    <w:abstractNumId w:val="26"/>
  </w:num>
  <w:num w:numId="30">
    <w:abstractNumId w:val="22"/>
  </w:num>
  <w:num w:numId="31">
    <w:abstractNumId w:val="8"/>
  </w:num>
  <w:num w:numId="32">
    <w:abstractNumId w:val="18"/>
  </w:num>
  <w:num w:numId="33">
    <w:abstractNumId w:val="1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5C"/>
    <w:rsid w:val="00001F03"/>
    <w:rsid w:val="00005773"/>
    <w:rsid w:val="00005A49"/>
    <w:rsid w:val="00015851"/>
    <w:rsid w:val="00016C96"/>
    <w:rsid w:val="00041350"/>
    <w:rsid w:val="0005255F"/>
    <w:rsid w:val="000567BA"/>
    <w:rsid w:val="000603A5"/>
    <w:rsid w:val="0006603B"/>
    <w:rsid w:val="00074539"/>
    <w:rsid w:val="00084848"/>
    <w:rsid w:val="00087C63"/>
    <w:rsid w:val="000A6106"/>
    <w:rsid w:val="000A767F"/>
    <w:rsid w:val="000B06A6"/>
    <w:rsid w:val="000B254A"/>
    <w:rsid w:val="000B6BD9"/>
    <w:rsid w:val="000B76AC"/>
    <w:rsid w:val="000C1744"/>
    <w:rsid w:val="000C5E3B"/>
    <w:rsid w:val="000C65A8"/>
    <w:rsid w:val="000D0485"/>
    <w:rsid w:val="000D1FA2"/>
    <w:rsid w:val="000D4DC5"/>
    <w:rsid w:val="000E13BC"/>
    <w:rsid w:val="000E334E"/>
    <w:rsid w:val="000E5CA4"/>
    <w:rsid w:val="000E5D94"/>
    <w:rsid w:val="000E6F31"/>
    <w:rsid w:val="000F2296"/>
    <w:rsid w:val="001023AF"/>
    <w:rsid w:val="00111EF6"/>
    <w:rsid w:val="00127728"/>
    <w:rsid w:val="00132916"/>
    <w:rsid w:val="00135B11"/>
    <w:rsid w:val="00145798"/>
    <w:rsid w:val="00147405"/>
    <w:rsid w:val="00150F40"/>
    <w:rsid w:val="00163B04"/>
    <w:rsid w:val="0016757D"/>
    <w:rsid w:val="00170395"/>
    <w:rsid w:val="001733CE"/>
    <w:rsid w:val="0018107F"/>
    <w:rsid w:val="00182455"/>
    <w:rsid w:val="00191B6C"/>
    <w:rsid w:val="001A4304"/>
    <w:rsid w:val="001A4F06"/>
    <w:rsid w:val="001A5526"/>
    <w:rsid w:val="001A77AB"/>
    <w:rsid w:val="001B1F5E"/>
    <w:rsid w:val="001B3C4D"/>
    <w:rsid w:val="001C345D"/>
    <w:rsid w:val="001C54E9"/>
    <w:rsid w:val="001C7CB3"/>
    <w:rsid w:val="001D11BC"/>
    <w:rsid w:val="001D427F"/>
    <w:rsid w:val="001F1BED"/>
    <w:rsid w:val="001F4A24"/>
    <w:rsid w:val="002006CD"/>
    <w:rsid w:val="00200E13"/>
    <w:rsid w:val="00222C96"/>
    <w:rsid w:val="002233E0"/>
    <w:rsid w:val="00226496"/>
    <w:rsid w:val="00240E31"/>
    <w:rsid w:val="00241B6B"/>
    <w:rsid w:val="002610EF"/>
    <w:rsid w:val="0026485D"/>
    <w:rsid w:val="00270D86"/>
    <w:rsid w:val="002719FB"/>
    <w:rsid w:val="0027260E"/>
    <w:rsid w:val="0029028E"/>
    <w:rsid w:val="00294588"/>
    <w:rsid w:val="002A3B6E"/>
    <w:rsid w:val="002A7BD4"/>
    <w:rsid w:val="002B6F08"/>
    <w:rsid w:val="002C3919"/>
    <w:rsid w:val="002C4461"/>
    <w:rsid w:val="002C7F79"/>
    <w:rsid w:val="002D7E80"/>
    <w:rsid w:val="002E2780"/>
    <w:rsid w:val="002E2B7F"/>
    <w:rsid w:val="002E4155"/>
    <w:rsid w:val="002F46B5"/>
    <w:rsid w:val="002F5DB4"/>
    <w:rsid w:val="002F6A02"/>
    <w:rsid w:val="00301844"/>
    <w:rsid w:val="0030437A"/>
    <w:rsid w:val="0030716D"/>
    <w:rsid w:val="003113E8"/>
    <w:rsid w:val="00313BC2"/>
    <w:rsid w:val="003243ED"/>
    <w:rsid w:val="003404D1"/>
    <w:rsid w:val="0034647D"/>
    <w:rsid w:val="00350E93"/>
    <w:rsid w:val="003510C3"/>
    <w:rsid w:val="00354D61"/>
    <w:rsid w:val="00355FF7"/>
    <w:rsid w:val="003604BB"/>
    <w:rsid w:val="00364353"/>
    <w:rsid w:val="003706D8"/>
    <w:rsid w:val="00370ACD"/>
    <w:rsid w:val="00386EA5"/>
    <w:rsid w:val="00386ED0"/>
    <w:rsid w:val="003A6C53"/>
    <w:rsid w:val="003A7317"/>
    <w:rsid w:val="003B2EC4"/>
    <w:rsid w:val="003B5CAA"/>
    <w:rsid w:val="003B78A6"/>
    <w:rsid w:val="003C2175"/>
    <w:rsid w:val="003C4FA3"/>
    <w:rsid w:val="003D5DCF"/>
    <w:rsid w:val="003F55C8"/>
    <w:rsid w:val="003F7978"/>
    <w:rsid w:val="004016D4"/>
    <w:rsid w:val="00406EDC"/>
    <w:rsid w:val="0040756D"/>
    <w:rsid w:val="00421196"/>
    <w:rsid w:val="00424582"/>
    <w:rsid w:val="00424BB1"/>
    <w:rsid w:val="00426BB1"/>
    <w:rsid w:val="00432B9B"/>
    <w:rsid w:val="00440D4B"/>
    <w:rsid w:val="004420F0"/>
    <w:rsid w:val="00445582"/>
    <w:rsid w:val="00445AB0"/>
    <w:rsid w:val="00446923"/>
    <w:rsid w:val="00447A19"/>
    <w:rsid w:val="00461A67"/>
    <w:rsid w:val="0046461E"/>
    <w:rsid w:val="00464DB7"/>
    <w:rsid w:val="00464F79"/>
    <w:rsid w:val="0047624C"/>
    <w:rsid w:val="004802F2"/>
    <w:rsid w:val="004812D9"/>
    <w:rsid w:val="004822CF"/>
    <w:rsid w:val="004825BB"/>
    <w:rsid w:val="00485ACF"/>
    <w:rsid w:val="00494561"/>
    <w:rsid w:val="00497BA8"/>
    <w:rsid w:val="004A4DE1"/>
    <w:rsid w:val="004A61EA"/>
    <w:rsid w:val="004B026D"/>
    <w:rsid w:val="004B1086"/>
    <w:rsid w:val="004C0C95"/>
    <w:rsid w:val="004D1FC7"/>
    <w:rsid w:val="004E03E5"/>
    <w:rsid w:val="004E26AE"/>
    <w:rsid w:val="004F024E"/>
    <w:rsid w:val="004F0439"/>
    <w:rsid w:val="005038A3"/>
    <w:rsid w:val="00512B93"/>
    <w:rsid w:val="00531AE0"/>
    <w:rsid w:val="00533F54"/>
    <w:rsid w:val="00540C1C"/>
    <w:rsid w:val="0054532C"/>
    <w:rsid w:val="005500D5"/>
    <w:rsid w:val="00550CF7"/>
    <w:rsid w:val="00550FCF"/>
    <w:rsid w:val="00556771"/>
    <w:rsid w:val="005736EF"/>
    <w:rsid w:val="005814EC"/>
    <w:rsid w:val="0058289B"/>
    <w:rsid w:val="00582C7D"/>
    <w:rsid w:val="0058774D"/>
    <w:rsid w:val="00592927"/>
    <w:rsid w:val="00594654"/>
    <w:rsid w:val="005B2896"/>
    <w:rsid w:val="005B4382"/>
    <w:rsid w:val="005C38C8"/>
    <w:rsid w:val="005D1E71"/>
    <w:rsid w:val="005E0799"/>
    <w:rsid w:val="005F10ED"/>
    <w:rsid w:val="005F59C4"/>
    <w:rsid w:val="00600C01"/>
    <w:rsid w:val="00601DC8"/>
    <w:rsid w:val="00604032"/>
    <w:rsid w:val="00606965"/>
    <w:rsid w:val="006157BF"/>
    <w:rsid w:val="00615890"/>
    <w:rsid w:val="00621537"/>
    <w:rsid w:val="0062530E"/>
    <w:rsid w:val="0062615E"/>
    <w:rsid w:val="00637981"/>
    <w:rsid w:val="006404C2"/>
    <w:rsid w:val="00643559"/>
    <w:rsid w:val="00661667"/>
    <w:rsid w:val="00666BDC"/>
    <w:rsid w:val="00674EBD"/>
    <w:rsid w:val="00684921"/>
    <w:rsid w:val="00685D1C"/>
    <w:rsid w:val="00687282"/>
    <w:rsid w:val="006A310D"/>
    <w:rsid w:val="006A3416"/>
    <w:rsid w:val="006A4FFD"/>
    <w:rsid w:val="006A515F"/>
    <w:rsid w:val="006A5236"/>
    <w:rsid w:val="006A6E82"/>
    <w:rsid w:val="006B0B0E"/>
    <w:rsid w:val="006B1D02"/>
    <w:rsid w:val="006B486C"/>
    <w:rsid w:val="006E28EF"/>
    <w:rsid w:val="006E5064"/>
    <w:rsid w:val="006F3B77"/>
    <w:rsid w:val="00701047"/>
    <w:rsid w:val="00702DE1"/>
    <w:rsid w:val="0070557C"/>
    <w:rsid w:val="007070AF"/>
    <w:rsid w:val="00715752"/>
    <w:rsid w:val="00720BB0"/>
    <w:rsid w:val="00722F15"/>
    <w:rsid w:val="00723048"/>
    <w:rsid w:val="00723DD0"/>
    <w:rsid w:val="00731100"/>
    <w:rsid w:val="007364F2"/>
    <w:rsid w:val="0073746D"/>
    <w:rsid w:val="00740288"/>
    <w:rsid w:val="00746EE1"/>
    <w:rsid w:val="00747448"/>
    <w:rsid w:val="00750082"/>
    <w:rsid w:val="00752BFF"/>
    <w:rsid w:val="007565BB"/>
    <w:rsid w:val="00765BC2"/>
    <w:rsid w:val="00770161"/>
    <w:rsid w:val="00773F6E"/>
    <w:rsid w:val="00783C1E"/>
    <w:rsid w:val="007A32A1"/>
    <w:rsid w:val="007A4067"/>
    <w:rsid w:val="007A7BE3"/>
    <w:rsid w:val="007B23C9"/>
    <w:rsid w:val="007B594D"/>
    <w:rsid w:val="007B738E"/>
    <w:rsid w:val="007C4F1A"/>
    <w:rsid w:val="007D157F"/>
    <w:rsid w:val="007D284B"/>
    <w:rsid w:val="007D32A9"/>
    <w:rsid w:val="007D5F7A"/>
    <w:rsid w:val="007D7E06"/>
    <w:rsid w:val="007E0DFF"/>
    <w:rsid w:val="007E1B77"/>
    <w:rsid w:val="007F2045"/>
    <w:rsid w:val="007F2195"/>
    <w:rsid w:val="007F52C9"/>
    <w:rsid w:val="007F72B5"/>
    <w:rsid w:val="00811699"/>
    <w:rsid w:val="00817037"/>
    <w:rsid w:val="00817C2A"/>
    <w:rsid w:val="00826BAF"/>
    <w:rsid w:val="00830C47"/>
    <w:rsid w:val="00833CA5"/>
    <w:rsid w:val="00843C1C"/>
    <w:rsid w:val="00847CEF"/>
    <w:rsid w:val="00850434"/>
    <w:rsid w:val="00851E1E"/>
    <w:rsid w:val="00853DAE"/>
    <w:rsid w:val="00854D68"/>
    <w:rsid w:val="00855D07"/>
    <w:rsid w:val="00856287"/>
    <w:rsid w:val="008576BD"/>
    <w:rsid w:val="008721C5"/>
    <w:rsid w:val="00873C98"/>
    <w:rsid w:val="00873CF2"/>
    <w:rsid w:val="008817AE"/>
    <w:rsid w:val="00885EEC"/>
    <w:rsid w:val="00886627"/>
    <w:rsid w:val="00892C32"/>
    <w:rsid w:val="00897897"/>
    <w:rsid w:val="00897E6D"/>
    <w:rsid w:val="008A19FC"/>
    <w:rsid w:val="008A6213"/>
    <w:rsid w:val="008A68C9"/>
    <w:rsid w:val="008A6FAE"/>
    <w:rsid w:val="008B262B"/>
    <w:rsid w:val="008B735B"/>
    <w:rsid w:val="008C6786"/>
    <w:rsid w:val="008D2BAF"/>
    <w:rsid w:val="008D370B"/>
    <w:rsid w:val="008E0DC8"/>
    <w:rsid w:val="008E639A"/>
    <w:rsid w:val="008E63AB"/>
    <w:rsid w:val="008E7448"/>
    <w:rsid w:val="008F001D"/>
    <w:rsid w:val="008F29E6"/>
    <w:rsid w:val="008F3EC8"/>
    <w:rsid w:val="00907C32"/>
    <w:rsid w:val="00916EBA"/>
    <w:rsid w:val="00922F92"/>
    <w:rsid w:val="00924AC4"/>
    <w:rsid w:val="00931BEC"/>
    <w:rsid w:val="00945D10"/>
    <w:rsid w:val="00946714"/>
    <w:rsid w:val="00953B24"/>
    <w:rsid w:val="009562AD"/>
    <w:rsid w:val="00956E65"/>
    <w:rsid w:val="0096569F"/>
    <w:rsid w:val="00967775"/>
    <w:rsid w:val="00970039"/>
    <w:rsid w:val="0097237A"/>
    <w:rsid w:val="00976771"/>
    <w:rsid w:val="00983D7D"/>
    <w:rsid w:val="009854DF"/>
    <w:rsid w:val="0099585C"/>
    <w:rsid w:val="009A299F"/>
    <w:rsid w:val="009A3A84"/>
    <w:rsid w:val="009A4E4B"/>
    <w:rsid w:val="009B4192"/>
    <w:rsid w:val="009C16E4"/>
    <w:rsid w:val="009C5E03"/>
    <w:rsid w:val="009C70D4"/>
    <w:rsid w:val="009C76D5"/>
    <w:rsid w:val="009D7561"/>
    <w:rsid w:val="009E3D61"/>
    <w:rsid w:val="009F1D31"/>
    <w:rsid w:val="00A03995"/>
    <w:rsid w:val="00A1149A"/>
    <w:rsid w:val="00A148AD"/>
    <w:rsid w:val="00A23B52"/>
    <w:rsid w:val="00A25BA6"/>
    <w:rsid w:val="00A324EB"/>
    <w:rsid w:val="00A40F16"/>
    <w:rsid w:val="00A46348"/>
    <w:rsid w:val="00A46C2E"/>
    <w:rsid w:val="00A536BB"/>
    <w:rsid w:val="00A55B5F"/>
    <w:rsid w:val="00A5630E"/>
    <w:rsid w:val="00A56694"/>
    <w:rsid w:val="00A73A6D"/>
    <w:rsid w:val="00A758E7"/>
    <w:rsid w:val="00A75B38"/>
    <w:rsid w:val="00A94C1C"/>
    <w:rsid w:val="00A976E9"/>
    <w:rsid w:val="00AA01F2"/>
    <w:rsid w:val="00AA2AB0"/>
    <w:rsid w:val="00AB5FFD"/>
    <w:rsid w:val="00AC4205"/>
    <w:rsid w:val="00AC48EB"/>
    <w:rsid w:val="00AD18CB"/>
    <w:rsid w:val="00AD7809"/>
    <w:rsid w:val="00AE59A1"/>
    <w:rsid w:val="00AF120F"/>
    <w:rsid w:val="00AF5866"/>
    <w:rsid w:val="00AF6627"/>
    <w:rsid w:val="00AF716E"/>
    <w:rsid w:val="00AF7FAA"/>
    <w:rsid w:val="00B10820"/>
    <w:rsid w:val="00B20797"/>
    <w:rsid w:val="00B2098C"/>
    <w:rsid w:val="00B31F3D"/>
    <w:rsid w:val="00B35ACF"/>
    <w:rsid w:val="00B40A14"/>
    <w:rsid w:val="00B663B5"/>
    <w:rsid w:val="00B67316"/>
    <w:rsid w:val="00B7348D"/>
    <w:rsid w:val="00B82178"/>
    <w:rsid w:val="00B82562"/>
    <w:rsid w:val="00B83365"/>
    <w:rsid w:val="00B85501"/>
    <w:rsid w:val="00B92409"/>
    <w:rsid w:val="00B97258"/>
    <w:rsid w:val="00B975AD"/>
    <w:rsid w:val="00BA4227"/>
    <w:rsid w:val="00BC340A"/>
    <w:rsid w:val="00BC7E18"/>
    <w:rsid w:val="00BD1084"/>
    <w:rsid w:val="00BD1509"/>
    <w:rsid w:val="00BE1987"/>
    <w:rsid w:val="00BE65BD"/>
    <w:rsid w:val="00BE6A74"/>
    <w:rsid w:val="00BF117C"/>
    <w:rsid w:val="00C00C5E"/>
    <w:rsid w:val="00C1278A"/>
    <w:rsid w:val="00C15F54"/>
    <w:rsid w:val="00C17272"/>
    <w:rsid w:val="00C25910"/>
    <w:rsid w:val="00C2785F"/>
    <w:rsid w:val="00C352EE"/>
    <w:rsid w:val="00C36407"/>
    <w:rsid w:val="00C51561"/>
    <w:rsid w:val="00C518C7"/>
    <w:rsid w:val="00C51DC1"/>
    <w:rsid w:val="00C52C29"/>
    <w:rsid w:val="00C62034"/>
    <w:rsid w:val="00C667DE"/>
    <w:rsid w:val="00C671A2"/>
    <w:rsid w:val="00C70138"/>
    <w:rsid w:val="00C81027"/>
    <w:rsid w:val="00C84009"/>
    <w:rsid w:val="00C90AD8"/>
    <w:rsid w:val="00C918AE"/>
    <w:rsid w:val="00C926CB"/>
    <w:rsid w:val="00C93AED"/>
    <w:rsid w:val="00CA48F4"/>
    <w:rsid w:val="00CA4CDC"/>
    <w:rsid w:val="00CC102C"/>
    <w:rsid w:val="00CC27E5"/>
    <w:rsid w:val="00CC3DB2"/>
    <w:rsid w:val="00CD22FE"/>
    <w:rsid w:val="00CE2F06"/>
    <w:rsid w:val="00CE40A3"/>
    <w:rsid w:val="00CF2132"/>
    <w:rsid w:val="00D0594F"/>
    <w:rsid w:val="00D23A4E"/>
    <w:rsid w:val="00D23F75"/>
    <w:rsid w:val="00D241FD"/>
    <w:rsid w:val="00D364CB"/>
    <w:rsid w:val="00D415C4"/>
    <w:rsid w:val="00D4383A"/>
    <w:rsid w:val="00D4759A"/>
    <w:rsid w:val="00D614F2"/>
    <w:rsid w:val="00D62A0A"/>
    <w:rsid w:val="00D66F3F"/>
    <w:rsid w:val="00D73D6E"/>
    <w:rsid w:val="00D74686"/>
    <w:rsid w:val="00D764C5"/>
    <w:rsid w:val="00D81DCA"/>
    <w:rsid w:val="00D854F7"/>
    <w:rsid w:val="00D87399"/>
    <w:rsid w:val="00D87F4C"/>
    <w:rsid w:val="00D91F17"/>
    <w:rsid w:val="00D920BA"/>
    <w:rsid w:val="00D955B7"/>
    <w:rsid w:val="00D97CF7"/>
    <w:rsid w:val="00DA6178"/>
    <w:rsid w:val="00DB6A60"/>
    <w:rsid w:val="00DB6A9D"/>
    <w:rsid w:val="00DC236A"/>
    <w:rsid w:val="00DD5DB5"/>
    <w:rsid w:val="00DD70D5"/>
    <w:rsid w:val="00DE3D22"/>
    <w:rsid w:val="00DE5D80"/>
    <w:rsid w:val="00DE6D81"/>
    <w:rsid w:val="00DE79D2"/>
    <w:rsid w:val="00DF191B"/>
    <w:rsid w:val="00DF4C44"/>
    <w:rsid w:val="00DF5F10"/>
    <w:rsid w:val="00E02692"/>
    <w:rsid w:val="00E02FDC"/>
    <w:rsid w:val="00E030D1"/>
    <w:rsid w:val="00E059BB"/>
    <w:rsid w:val="00E11D67"/>
    <w:rsid w:val="00E120A8"/>
    <w:rsid w:val="00E141A5"/>
    <w:rsid w:val="00E14E4F"/>
    <w:rsid w:val="00E1774D"/>
    <w:rsid w:val="00E23E50"/>
    <w:rsid w:val="00E25DF9"/>
    <w:rsid w:val="00E34408"/>
    <w:rsid w:val="00E3683E"/>
    <w:rsid w:val="00E57142"/>
    <w:rsid w:val="00E67D67"/>
    <w:rsid w:val="00E74135"/>
    <w:rsid w:val="00E80454"/>
    <w:rsid w:val="00E840F7"/>
    <w:rsid w:val="00E84AD4"/>
    <w:rsid w:val="00E869F8"/>
    <w:rsid w:val="00E964EA"/>
    <w:rsid w:val="00E97272"/>
    <w:rsid w:val="00EA1A31"/>
    <w:rsid w:val="00EA2436"/>
    <w:rsid w:val="00EA2AE7"/>
    <w:rsid w:val="00EA673C"/>
    <w:rsid w:val="00EA78F1"/>
    <w:rsid w:val="00EA7C8C"/>
    <w:rsid w:val="00ED3186"/>
    <w:rsid w:val="00ED4231"/>
    <w:rsid w:val="00ED7033"/>
    <w:rsid w:val="00ED7C23"/>
    <w:rsid w:val="00EE0BE4"/>
    <w:rsid w:val="00EE3138"/>
    <w:rsid w:val="00EE516F"/>
    <w:rsid w:val="00EE6CE6"/>
    <w:rsid w:val="00EF4E6F"/>
    <w:rsid w:val="00EF54EB"/>
    <w:rsid w:val="00EF7179"/>
    <w:rsid w:val="00EF78C6"/>
    <w:rsid w:val="00F1197D"/>
    <w:rsid w:val="00F13A60"/>
    <w:rsid w:val="00F16069"/>
    <w:rsid w:val="00F16A8E"/>
    <w:rsid w:val="00F20008"/>
    <w:rsid w:val="00F24E3E"/>
    <w:rsid w:val="00F26D61"/>
    <w:rsid w:val="00F2726E"/>
    <w:rsid w:val="00F32E0D"/>
    <w:rsid w:val="00F3596D"/>
    <w:rsid w:val="00F37A21"/>
    <w:rsid w:val="00F37F5E"/>
    <w:rsid w:val="00F42EC2"/>
    <w:rsid w:val="00F516FA"/>
    <w:rsid w:val="00F61B01"/>
    <w:rsid w:val="00F72D62"/>
    <w:rsid w:val="00F764F4"/>
    <w:rsid w:val="00F86A97"/>
    <w:rsid w:val="00F9095B"/>
    <w:rsid w:val="00F939F4"/>
    <w:rsid w:val="00F9713F"/>
    <w:rsid w:val="00FA0421"/>
    <w:rsid w:val="00FA16B3"/>
    <w:rsid w:val="00FA2FA3"/>
    <w:rsid w:val="00FA5767"/>
    <w:rsid w:val="00FB05A8"/>
    <w:rsid w:val="00FB5962"/>
    <w:rsid w:val="00FD2DC9"/>
    <w:rsid w:val="00FE5361"/>
    <w:rsid w:val="00FE7B8E"/>
    <w:rsid w:val="00FF4022"/>
    <w:rsid w:val="00FF5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10BC89F2"/>
  <w15:docId w15:val="{28F2103A-ED6A-4884-86F2-0A68CC58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qFormat/>
    <w:rsid w:val="00EF54EB"/>
    <w:pPr>
      <w:keepNext/>
      <w:widowControl/>
      <w:autoSpaceDE/>
      <w:autoSpaceDN/>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29458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3EC8"/>
    <w:rPr>
      <w:color w:val="0000FF" w:themeColor="hyperlink"/>
      <w:u w:val="single"/>
    </w:rPr>
  </w:style>
  <w:style w:type="character" w:customStyle="1" w:styleId="Heading1Char">
    <w:name w:val="Heading 1 Char"/>
    <w:basedOn w:val="DefaultParagraphFont"/>
    <w:link w:val="Heading1"/>
    <w:rsid w:val="00EF54EB"/>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B35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ACF"/>
    <w:rPr>
      <w:rFonts w:ascii="Segoe UI" w:eastAsia="Arial" w:hAnsi="Segoe UI" w:cs="Segoe UI"/>
      <w:sz w:val="18"/>
      <w:szCs w:val="18"/>
    </w:rPr>
  </w:style>
  <w:style w:type="paragraph" w:styleId="Header">
    <w:name w:val="header"/>
    <w:basedOn w:val="Normal"/>
    <w:link w:val="HeaderChar"/>
    <w:uiPriority w:val="99"/>
    <w:unhideWhenUsed/>
    <w:rsid w:val="00811699"/>
    <w:pPr>
      <w:tabs>
        <w:tab w:val="center" w:pos="4680"/>
        <w:tab w:val="right" w:pos="9360"/>
      </w:tabs>
    </w:pPr>
  </w:style>
  <w:style w:type="character" w:customStyle="1" w:styleId="HeaderChar">
    <w:name w:val="Header Char"/>
    <w:basedOn w:val="DefaultParagraphFont"/>
    <w:link w:val="Header"/>
    <w:uiPriority w:val="99"/>
    <w:rsid w:val="00811699"/>
    <w:rPr>
      <w:rFonts w:ascii="Arial" w:eastAsia="Arial" w:hAnsi="Arial" w:cs="Arial"/>
    </w:rPr>
  </w:style>
  <w:style w:type="paragraph" w:styleId="Footer">
    <w:name w:val="footer"/>
    <w:basedOn w:val="Normal"/>
    <w:link w:val="FooterChar"/>
    <w:uiPriority w:val="99"/>
    <w:unhideWhenUsed/>
    <w:rsid w:val="00811699"/>
    <w:pPr>
      <w:tabs>
        <w:tab w:val="center" w:pos="4680"/>
        <w:tab w:val="right" w:pos="9360"/>
      </w:tabs>
    </w:pPr>
  </w:style>
  <w:style w:type="character" w:customStyle="1" w:styleId="FooterChar">
    <w:name w:val="Footer Char"/>
    <w:basedOn w:val="DefaultParagraphFont"/>
    <w:link w:val="Footer"/>
    <w:uiPriority w:val="99"/>
    <w:rsid w:val="00811699"/>
    <w:rPr>
      <w:rFonts w:ascii="Arial" w:eastAsia="Arial" w:hAnsi="Arial" w:cs="Arial"/>
    </w:rPr>
  </w:style>
  <w:style w:type="paragraph" w:styleId="NormalWeb">
    <w:name w:val="Normal (Web)"/>
    <w:basedOn w:val="Normal"/>
    <w:uiPriority w:val="99"/>
    <w:unhideWhenUsed/>
    <w:rsid w:val="00854D68"/>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styleId="Emphasis">
    <w:name w:val="Emphasis"/>
    <w:basedOn w:val="DefaultParagraphFont"/>
    <w:uiPriority w:val="20"/>
    <w:qFormat/>
    <w:rsid w:val="00854D68"/>
    <w:rPr>
      <w:i/>
      <w:iCs/>
    </w:rPr>
  </w:style>
  <w:style w:type="character" w:customStyle="1" w:styleId="Heading2Char">
    <w:name w:val="Heading 2 Char"/>
    <w:basedOn w:val="DefaultParagraphFont"/>
    <w:link w:val="Heading2"/>
    <w:uiPriority w:val="9"/>
    <w:semiHidden/>
    <w:rsid w:val="00294588"/>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826BA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73F6E"/>
    <w:rPr>
      <w:rFonts w:ascii="Arial" w:eastAsia="Arial" w:hAnsi="Arial" w:cs="Arial"/>
    </w:rPr>
  </w:style>
  <w:style w:type="character" w:styleId="UnresolvedMention">
    <w:name w:val="Unresolved Mention"/>
    <w:basedOn w:val="DefaultParagraphFont"/>
    <w:uiPriority w:val="99"/>
    <w:semiHidden/>
    <w:unhideWhenUsed/>
    <w:rsid w:val="00386ED0"/>
    <w:rPr>
      <w:color w:val="605E5C"/>
      <w:shd w:val="clear" w:color="auto" w:fill="E1DFDD"/>
    </w:rPr>
  </w:style>
  <w:style w:type="character" w:styleId="FollowedHyperlink">
    <w:name w:val="FollowedHyperlink"/>
    <w:basedOn w:val="DefaultParagraphFont"/>
    <w:uiPriority w:val="99"/>
    <w:semiHidden/>
    <w:unhideWhenUsed/>
    <w:rsid w:val="00EE31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7089">
      <w:bodyDiv w:val="1"/>
      <w:marLeft w:val="0"/>
      <w:marRight w:val="0"/>
      <w:marTop w:val="0"/>
      <w:marBottom w:val="0"/>
      <w:divBdr>
        <w:top w:val="none" w:sz="0" w:space="0" w:color="auto"/>
        <w:left w:val="none" w:sz="0" w:space="0" w:color="auto"/>
        <w:bottom w:val="none" w:sz="0" w:space="0" w:color="auto"/>
        <w:right w:val="none" w:sz="0" w:space="0" w:color="auto"/>
      </w:divBdr>
    </w:div>
    <w:div w:id="184635819">
      <w:bodyDiv w:val="1"/>
      <w:marLeft w:val="0"/>
      <w:marRight w:val="0"/>
      <w:marTop w:val="0"/>
      <w:marBottom w:val="0"/>
      <w:divBdr>
        <w:top w:val="none" w:sz="0" w:space="0" w:color="auto"/>
        <w:left w:val="none" w:sz="0" w:space="0" w:color="auto"/>
        <w:bottom w:val="none" w:sz="0" w:space="0" w:color="auto"/>
        <w:right w:val="none" w:sz="0" w:space="0" w:color="auto"/>
      </w:divBdr>
    </w:div>
    <w:div w:id="311445048">
      <w:bodyDiv w:val="1"/>
      <w:marLeft w:val="0"/>
      <w:marRight w:val="0"/>
      <w:marTop w:val="0"/>
      <w:marBottom w:val="0"/>
      <w:divBdr>
        <w:top w:val="none" w:sz="0" w:space="0" w:color="auto"/>
        <w:left w:val="none" w:sz="0" w:space="0" w:color="auto"/>
        <w:bottom w:val="none" w:sz="0" w:space="0" w:color="auto"/>
        <w:right w:val="none" w:sz="0" w:space="0" w:color="auto"/>
      </w:divBdr>
    </w:div>
    <w:div w:id="423065975">
      <w:bodyDiv w:val="1"/>
      <w:marLeft w:val="0"/>
      <w:marRight w:val="0"/>
      <w:marTop w:val="0"/>
      <w:marBottom w:val="0"/>
      <w:divBdr>
        <w:top w:val="none" w:sz="0" w:space="0" w:color="auto"/>
        <w:left w:val="none" w:sz="0" w:space="0" w:color="auto"/>
        <w:bottom w:val="none" w:sz="0" w:space="0" w:color="auto"/>
        <w:right w:val="none" w:sz="0" w:space="0" w:color="auto"/>
      </w:divBdr>
    </w:div>
    <w:div w:id="549809246">
      <w:bodyDiv w:val="1"/>
      <w:marLeft w:val="0"/>
      <w:marRight w:val="0"/>
      <w:marTop w:val="0"/>
      <w:marBottom w:val="0"/>
      <w:divBdr>
        <w:top w:val="none" w:sz="0" w:space="0" w:color="auto"/>
        <w:left w:val="none" w:sz="0" w:space="0" w:color="auto"/>
        <w:bottom w:val="none" w:sz="0" w:space="0" w:color="auto"/>
        <w:right w:val="none" w:sz="0" w:space="0" w:color="auto"/>
      </w:divBdr>
    </w:div>
    <w:div w:id="657004044">
      <w:bodyDiv w:val="1"/>
      <w:marLeft w:val="0"/>
      <w:marRight w:val="0"/>
      <w:marTop w:val="0"/>
      <w:marBottom w:val="0"/>
      <w:divBdr>
        <w:top w:val="none" w:sz="0" w:space="0" w:color="auto"/>
        <w:left w:val="none" w:sz="0" w:space="0" w:color="auto"/>
        <w:bottom w:val="none" w:sz="0" w:space="0" w:color="auto"/>
        <w:right w:val="none" w:sz="0" w:space="0" w:color="auto"/>
      </w:divBdr>
    </w:div>
    <w:div w:id="678194266">
      <w:bodyDiv w:val="1"/>
      <w:marLeft w:val="0"/>
      <w:marRight w:val="0"/>
      <w:marTop w:val="0"/>
      <w:marBottom w:val="0"/>
      <w:divBdr>
        <w:top w:val="none" w:sz="0" w:space="0" w:color="auto"/>
        <w:left w:val="none" w:sz="0" w:space="0" w:color="auto"/>
        <w:bottom w:val="none" w:sz="0" w:space="0" w:color="auto"/>
        <w:right w:val="none" w:sz="0" w:space="0" w:color="auto"/>
      </w:divBdr>
    </w:div>
    <w:div w:id="747969218">
      <w:bodyDiv w:val="1"/>
      <w:marLeft w:val="0"/>
      <w:marRight w:val="0"/>
      <w:marTop w:val="0"/>
      <w:marBottom w:val="0"/>
      <w:divBdr>
        <w:top w:val="none" w:sz="0" w:space="0" w:color="auto"/>
        <w:left w:val="none" w:sz="0" w:space="0" w:color="auto"/>
        <w:bottom w:val="none" w:sz="0" w:space="0" w:color="auto"/>
        <w:right w:val="none" w:sz="0" w:space="0" w:color="auto"/>
      </w:divBdr>
    </w:div>
    <w:div w:id="857811031">
      <w:bodyDiv w:val="1"/>
      <w:marLeft w:val="0"/>
      <w:marRight w:val="0"/>
      <w:marTop w:val="0"/>
      <w:marBottom w:val="0"/>
      <w:divBdr>
        <w:top w:val="none" w:sz="0" w:space="0" w:color="auto"/>
        <w:left w:val="none" w:sz="0" w:space="0" w:color="auto"/>
        <w:bottom w:val="none" w:sz="0" w:space="0" w:color="auto"/>
        <w:right w:val="none" w:sz="0" w:space="0" w:color="auto"/>
      </w:divBdr>
    </w:div>
    <w:div w:id="867451364">
      <w:bodyDiv w:val="1"/>
      <w:marLeft w:val="0"/>
      <w:marRight w:val="0"/>
      <w:marTop w:val="0"/>
      <w:marBottom w:val="0"/>
      <w:divBdr>
        <w:top w:val="none" w:sz="0" w:space="0" w:color="auto"/>
        <w:left w:val="none" w:sz="0" w:space="0" w:color="auto"/>
        <w:bottom w:val="none" w:sz="0" w:space="0" w:color="auto"/>
        <w:right w:val="none" w:sz="0" w:space="0" w:color="auto"/>
      </w:divBdr>
    </w:div>
    <w:div w:id="917327469">
      <w:bodyDiv w:val="1"/>
      <w:marLeft w:val="0"/>
      <w:marRight w:val="0"/>
      <w:marTop w:val="0"/>
      <w:marBottom w:val="0"/>
      <w:divBdr>
        <w:top w:val="none" w:sz="0" w:space="0" w:color="auto"/>
        <w:left w:val="none" w:sz="0" w:space="0" w:color="auto"/>
        <w:bottom w:val="none" w:sz="0" w:space="0" w:color="auto"/>
        <w:right w:val="none" w:sz="0" w:space="0" w:color="auto"/>
      </w:divBdr>
    </w:div>
    <w:div w:id="937444752">
      <w:bodyDiv w:val="1"/>
      <w:marLeft w:val="0"/>
      <w:marRight w:val="0"/>
      <w:marTop w:val="0"/>
      <w:marBottom w:val="0"/>
      <w:divBdr>
        <w:top w:val="none" w:sz="0" w:space="0" w:color="auto"/>
        <w:left w:val="none" w:sz="0" w:space="0" w:color="auto"/>
        <w:bottom w:val="none" w:sz="0" w:space="0" w:color="auto"/>
        <w:right w:val="none" w:sz="0" w:space="0" w:color="auto"/>
      </w:divBdr>
    </w:div>
    <w:div w:id="1011763903">
      <w:bodyDiv w:val="1"/>
      <w:marLeft w:val="0"/>
      <w:marRight w:val="0"/>
      <w:marTop w:val="0"/>
      <w:marBottom w:val="0"/>
      <w:divBdr>
        <w:top w:val="none" w:sz="0" w:space="0" w:color="auto"/>
        <w:left w:val="none" w:sz="0" w:space="0" w:color="auto"/>
        <w:bottom w:val="none" w:sz="0" w:space="0" w:color="auto"/>
        <w:right w:val="none" w:sz="0" w:space="0" w:color="auto"/>
      </w:divBdr>
    </w:div>
    <w:div w:id="1073162018">
      <w:bodyDiv w:val="1"/>
      <w:marLeft w:val="0"/>
      <w:marRight w:val="0"/>
      <w:marTop w:val="0"/>
      <w:marBottom w:val="0"/>
      <w:divBdr>
        <w:top w:val="none" w:sz="0" w:space="0" w:color="auto"/>
        <w:left w:val="none" w:sz="0" w:space="0" w:color="auto"/>
        <w:bottom w:val="none" w:sz="0" w:space="0" w:color="auto"/>
        <w:right w:val="none" w:sz="0" w:space="0" w:color="auto"/>
      </w:divBdr>
    </w:div>
    <w:div w:id="1077897855">
      <w:bodyDiv w:val="1"/>
      <w:marLeft w:val="0"/>
      <w:marRight w:val="0"/>
      <w:marTop w:val="0"/>
      <w:marBottom w:val="0"/>
      <w:divBdr>
        <w:top w:val="none" w:sz="0" w:space="0" w:color="auto"/>
        <w:left w:val="none" w:sz="0" w:space="0" w:color="auto"/>
        <w:bottom w:val="none" w:sz="0" w:space="0" w:color="auto"/>
        <w:right w:val="none" w:sz="0" w:space="0" w:color="auto"/>
      </w:divBdr>
    </w:div>
    <w:div w:id="1170825924">
      <w:bodyDiv w:val="1"/>
      <w:marLeft w:val="0"/>
      <w:marRight w:val="0"/>
      <w:marTop w:val="0"/>
      <w:marBottom w:val="0"/>
      <w:divBdr>
        <w:top w:val="none" w:sz="0" w:space="0" w:color="auto"/>
        <w:left w:val="none" w:sz="0" w:space="0" w:color="auto"/>
        <w:bottom w:val="none" w:sz="0" w:space="0" w:color="auto"/>
        <w:right w:val="none" w:sz="0" w:space="0" w:color="auto"/>
      </w:divBdr>
    </w:div>
    <w:div w:id="1202283586">
      <w:bodyDiv w:val="1"/>
      <w:marLeft w:val="0"/>
      <w:marRight w:val="0"/>
      <w:marTop w:val="0"/>
      <w:marBottom w:val="0"/>
      <w:divBdr>
        <w:top w:val="none" w:sz="0" w:space="0" w:color="auto"/>
        <w:left w:val="none" w:sz="0" w:space="0" w:color="auto"/>
        <w:bottom w:val="none" w:sz="0" w:space="0" w:color="auto"/>
        <w:right w:val="none" w:sz="0" w:space="0" w:color="auto"/>
      </w:divBdr>
    </w:div>
    <w:div w:id="1305350524">
      <w:bodyDiv w:val="1"/>
      <w:marLeft w:val="0"/>
      <w:marRight w:val="0"/>
      <w:marTop w:val="0"/>
      <w:marBottom w:val="0"/>
      <w:divBdr>
        <w:top w:val="none" w:sz="0" w:space="0" w:color="auto"/>
        <w:left w:val="none" w:sz="0" w:space="0" w:color="auto"/>
        <w:bottom w:val="none" w:sz="0" w:space="0" w:color="auto"/>
        <w:right w:val="none" w:sz="0" w:space="0" w:color="auto"/>
      </w:divBdr>
    </w:div>
    <w:div w:id="1463498619">
      <w:bodyDiv w:val="1"/>
      <w:marLeft w:val="0"/>
      <w:marRight w:val="0"/>
      <w:marTop w:val="0"/>
      <w:marBottom w:val="0"/>
      <w:divBdr>
        <w:top w:val="none" w:sz="0" w:space="0" w:color="auto"/>
        <w:left w:val="none" w:sz="0" w:space="0" w:color="auto"/>
        <w:bottom w:val="none" w:sz="0" w:space="0" w:color="auto"/>
        <w:right w:val="none" w:sz="0" w:space="0" w:color="auto"/>
      </w:divBdr>
    </w:div>
    <w:div w:id="1495342291">
      <w:bodyDiv w:val="1"/>
      <w:marLeft w:val="0"/>
      <w:marRight w:val="0"/>
      <w:marTop w:val="0"/>
      <w:marBottom w:val="0"/>
      <w:divBdr>
        <w:top w:val="none" w:sz="0" w:space="0" w:color="auto"/>
        <w:left w:val="none" w:sz="0" w:space="0" w:color="auto"/>
        <w:bottom w:val="none" w:sz="0" w:space="0" w:color="auto"/>
        <w:right w:val="none" w:sz="0" w:space="0" w:color="auto"/>
      </w:divBdr>
    </w:div>
    <w:div w:id="1519388718">
      <w:bodyDiv w:val="1"/>
      <w:marLeft w:val="0"/>
      <w:marRight w:val="0"/>
      <w:marTop w:val="0"/>
      <w:marBottom w:val="0"/>
      <w:divBdr>
        <w:top w:val="none" w:sz="0" w:space="0" w:color="auto"/>
        <w:left w:val="none" w:sz="0" w:space="0" w:color="auto"/>
        <w:bottom w:val="none" w:sz="0" w:space="0" w:color="auto"/>
        <w:right w:val="none" w:sz="0" w:space="0" w:color="auto"/>
      </w:divBdr>
    </w:div>
    <w:div w:id="1554538979">
      <w:bodyDiv w:val="1"/>
      <w:marLeft w:val="0"/>
      <w:marRight w:val="0"/>
      <w:marTop w:val="0"/>
      <w:marBottom w:val="0"/>
      <w:divBdr>
        <w:top w:val="none" w:sz="0" w:space="0" w:color="auto"/>
        <w:left w:val="none" w:sz="0" w:space="0" w:color="auto"/>
        <w:bottom w:val="none" w:sz="0" w:space="0" w:color="auto"/>
        <w:right w:val="none" w:sz="0" w:space="0" w:color="auto"/>
      </w:divBdr>
    </w:div>
    <w:div w:id="1584874449">
      <w:bodyDiv w:val="1"/>
      <w:marLeft w:val="0"/>
      <w:marRight w:val="0"/>
      <w:marTop w:val="0"/>
      <w:marBottom w:val="0"/>
      <w:divBdr>
        <w:top w:val="none" w:sz="0" w:space="0" w:color="auto"/>
        <w:left w:val="none" w:sz="0" w:space="0" w:color="auto"/>
        <w:bottom w:val="none" w:sz="0" w:space="0" w:color="auto"/>
        <w:right w:val="none" w:sz="0" w:space="0" w:color="auto"/>
      </w:divBdr>
    </w:div>
    <w:div w:id="1590700454">
      <w:bodyDiv w:val="1"/>
      <w:marLeft w:val="0"/>
      <w:marRight w:val="0"/>
      <w:marTop w:val="0"/>
      <w:marBottom w:val="0"/>
      <w:divBdr>
        <w:top w:val="none" w:sz="0" w:space="0" w:color="auto"/>
        <w:left w:val="none" w:sz="0" w:space="0" w:color="auto"/>
        <w:bottom w:val="none" w:sz="0" w:space="0" w:color="auto"/>
        <w:right w:val="none" w:sz="0" w:space="0" w:color="auto"/>
      </w:divBdr>
    </w:div>
    <w:div w:id="1592011343">
      <w:bodyDiv w:val="1"/>
      <w:marLeft w:val="0"/>
      <w:marRight w:val="0"/>
      <w:marTop w:val="0"/>
      <w:marBottom w:val="0"/>
      <w:divBdr>
        <w:top w:val="none" w:sz="0" w:space="0" w:color="auto"/>
        <w:left w:val="none" w:sz="0" w:space="0" w:color="auto"/>
        <w:bottom w:val="none" w:sz="0" w:space="0" w:color="auto"/>
        <w:right w:val="none" w:sz="0" w:space="0" w:color="auto"/>
      </w:divBdr>
    </w:div>
    <w:div w:id="1595236844">
      <w:bodyDiv w:val="1"/>
      <w:marLeft w:val="0"/>
      <w:marRight w:val="0"/>
      <w:marTop w:val="0"/>
      <w:marBottom w:val="0"/>
      <w:divBdr>
        <w:top w:val="none" w:sz="0" w:space="0" w:color="auto"/>
        <w:left w:val="none" w:sz="0" w:space="0" w:color="auto"/>
        <w:bottom w:val="none" w:sz="0" w:space="0" w:color="auto"/>
        <w:right w:val="none" w:sz="0" w:space="0" w:color="auto"/>
      </w:divBdr>
    </w:div>
    <w:div w:id="1595700188">
      <w:bodyDiv w:val="1"/>
      <w:marLeft w:val="0"/>
      <w:marRight w:val="0"/>
      <w:marTop w:val="0"/>
      <w:marBottom w:val="0"/>
      <w:divBdr>
        <w:top w:val="none" w:sz="0" w:space="0" w:color="auto"/>
        <w:left w:val="none" w:sz="0" w:space="0" w:color="auto"/>
        <w:bottom w:val="none" w:sz="0" w:space="0" w:color="auto"/>
        <w:right w:val="none" w:sz="0" w:space="0" w:color="auto"/>
      </w:divBdr>
    </w:div>
    <w:div w:id="1625310190">
      <w:bodyDiv w:val="1"/>
      <w:marLeft w:val="0"/>
      <w:marRight w:val="0"/>
      <w:marTop w:val="0"/>
      <w:marBottom w:val="0"/>
      <w:divBdr>
        <w:top w:val="none" w:sz="0" w:space="0" w:color="auto"/>
        <w:left w:val="none" w:sz="0" w:space="0" w:color="auto"/>
        <w:bottom w:val="none" w:sz="0" w:space="0" w:color="auto"/>
        <w:right w:val="none" w:sz="0" w:space="0" w:color="auto"/>
      </w:divBdr>
    </w:div>
    <w:div w:id="1639072180">
      <w:bodyDiv w:val="1"/>
      <w:marLeft w:val="0"/>
      <w:marRight w:val="0"/>
      <w:marTop w:val="0"/>
      <w:marBottom w:val="0"/>
      <w:divBdr>
        <w:top w:val="none" w:sz="0" w:space="0" w:color="auto"/>
        <w:left w:val="none" w:sz="0" w:space="0" w:color="auto"/>
        <w:bottom w:val="none" w:sz="0" w:space="0" w:color="auto"/>
        <w:right w:val="none" w:sz="0" w:space="0" w:color="auto"/>
      </w:divBdr>
    </w:div>
    <w:div w:id="1795059724">
      <w:bodyDiv w:val="1"/>
      <w:marLeft w:val="0"/>
      <w:marRight w:val="0"/>
      <w:marTop w:val="0"/>
      <w:marBottom w:val="0"/>
      <w:divBdr>
        <w:top w:val="none" w:sz="0" w:space="0" w:color="auto"/>
        <w:left w:val="none" w:sz="0" w:space="0" w:color="auto"/>
        <w:bottom w:val="none" w:sz="0" w:space="0" w:color="auto"/>
        <w:right w:val="none" w:sz="0" w:space="0" w:color="auto"/>
      </w:divBdr>
    </w:div>
    <w:div w:id="1824352535">
      <w:bodyDiv w:val="1"/>
      <w:marLeft w:val="0"/>
      <w:marRight w:val="0"/>
      <w:marTop w:val="0"/>
      <w:marBottom w:val="0"/>
      <w:divBdr>
        <w:top w:val="none" w:sz="0" w:space="0" w:color="auto"/>
        <w:left w:val="none" w:sz="0" w:space="0" w:color="auto"/>
        <w:bottom w:val="none" w:sz="0" w:space="0" w:color="auto"/>
        <w:right w:val="none" w:sz="0" w:space="0" w:color="auto"/>
      </w:divBdr>
    </w:div>
    <w:div w:id="1913272663">
      <w:bodyDiv w:val="1"/>
      <w:marLeft w:val="0"/>
      <w:marRight w:val="0"/>
      <w:marTop w:val="0"/>
      <w:marBottom w:val="0"/>
      <w:divBdr>
        <w:top w:val="none" w:sz="0" w:space="0" w:color="auto"/>
        <w:left w:val="none" w:sz="0" w:space="0" w:color="auto"/>
        <w:bottom w:val="none" w:sz="0" w:space="0" w:color="auto"/>
        <w:right w:val="none" w:sz="0" w:space="0" w:color="auto"/>
      </w:divBdr>
    </w:div>
    <w:div w:id="1939678075">
      <w:bodyDiv w:val="1"/>
      <w:marLeft w:val="0"/>
      <w:marRight w:val="0"/>
      <w:marTop w:val="0"/>
      <w:marBottom w:val="0"/>
      <w:divBdr>
        <w:top w:val="none" w:sz="0" w:space="0" w:color="auto"/>
        <w:left w:val="none" w:sz="0" w:space="0" w:color="auto"/>
        <w:bottom w:val="none" w:sz="0" w:space="0" w:color="auto"/>
        <w:right w:val="none" w:sz="0" w:space="0" w:color="auto"/>
      </w:divBdr>
    </w:div>
    <w:div w:id="2046711482">
      <w:bodyDiv w:val="1"/>
      <w:marLeft w:val="0"/>
      <w:marRight w:val="0"/>
      <w:marTop w:val="0"/>
      <w:marBottom w:val="0"/>
      <w:divBdr>
        <w:top w:val="none" w:sz="0" w:space="0" w:color="auto"/>
        <w:left w:val="none" w:sz="0" w:space="0" w:color="auto"/>
        <w:bottom w:val="none" w:sz="0" w:space="0" w:color="auto"/>
        <w:right w:val="none" w:sz="0" w:space="0" w:color="auto"/>
      </w:divBdr>
    </w:div>
    <w:div w:id="2050300951">
      <w:bodyDiv w:val="1"/>
      <w:marLeft w:val="0"/>
      <w:marRight w:val="0"/>
      <w:marTop w:val="0"/>
      <w:marBottom w:val="0"/>
      <w:divBdr>
        <w:top w:val="none" w:sz="0" w:space="0" w:color="auto"/>
        <w:left w:val="none" w:sz="0" w:space="0" w:color="auto"/>
        <w:bottom w:val="none" w:sz="0" w:space="0" w:color="auto"/>
        <w:right w:val="none" w:sz="0" w:space="0" w:color="auto"/>
      </w:divBdr>
    </w:div>
    <w:div w:id="208779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dhhs.gov/about/administrative-offices/office-controller/records-reten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ptrc.org/services/pandemic-recovery-funding-opportunit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trc.org/services/pandemic-recovery-funding-opportunit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shields@ptrc.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7C245E570DDF49A7D6B95E03229CE2" ma:contentTypeVersion="15" ma:contentTypeDescription="Create a new document." ma:contentTypeScope="" ma:versionID="0b3c77506fefaa2ee64fbe794f767c5c">
  <xsd:schema xmlns:xsd="http://www.w3.org/2001/XMLSchema" xmlns:xs="http://www.w3.org/2001/XMLSchema" xmlns:p="http://schemas.microsoft.com/office/2006/metadata/properties" xmlns:ns1="http://schemas.microsoft.com/sharepoint/v3" xmlns:ns3="e45b9daf-c076-4157-8897-483d5847c93e" xmlns:ns4="d2418910-1506-4994-8193-954d833aae72" targetNamespace="http://schemas.microsoft.com/office/2006/metadata/properties" ma:root="true" ma:fieldsID="fee1359a12fe63c06fa14723772c97c9" ns1:_="" ns3:_="" ns4:_="">
    <xsd:import namespace="http://schemas.microsoft.com/sharepoint/v3"/>
    <xsd:import namespace="e45b9daf-c076-4157-8897-483d5847c93e"/>
    <xsd:import namespace="d2418910-1506-4994-8193-954d833aae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b9daf-c076-4157-8897-483d5847c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18910-1506-4994-8193-954d833aae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184A4-4A5B-47A3-BE43-DD2CC3C696E1}">
  <ds:schemaRefs>
    <ds:schemaRef ds:uri="http://schemas.microsoft.com/sharepoint/v3/contenttype/forms"/>
  </ds:schemaRefs>
</ds:datastoreItem>
</file>

<file path=customXml/itemProps2.xml><?xml version="1.0" encoding="utf-8"?>
<ds:datastoreItem xmlns:ds="http://schemas.openxmlformats.org/officeDocument/2006/customXml" ds:itemID="{FC45A312-953C-4E94-AC0F-D70D718D7980}">
  <ds:schemaRefs>
    <ds:schemaRef ds:uri="http://purl.org/dc/terms/"/>
    <ds:schemaRef ds:uri="e45b9daf-c076-4157-8897-483d5847c93e"/>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d2418910-1506-4994-8193-954d833aae72"/>
    <ds:schemaRef ds:uri="http://schemas.microsoft.com/sharepoint/v3"/>
  </ds:schemaRefs>
</ds:datastoreItem>
</file>

<file path=customXml/itemProps3.xml><?xml version="1.0" encoding="utf-8"?>
<ds:datastoreItem xmlns:ds="http://schemas.openxmlformats.org/officeDocument/2006/customXml" ds:itemID="{D009B16C-7FB2-4E07-9C07-AD14C8C3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5b9daf-c076-4157-8897-483d5847c93e"/>
    <ds:schemaRef ds:uri="d2418910-1506-4994-8193-954d833aa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0CC48-516C-457B-8A10-C7D130A8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2876</Words>
  <Characters>16395</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Microsoft Word - Sample Application Questions.docx</vt:lpstr>
    </vt:vector>
  </TitlesOfParts>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Application Questions.docx</dc:title>
  <dc:creator>Adrienne Calhoun</dc:creator>
  <cp:lastModifiedBy>Susan Ferriola</cp:lastModifiedBy>
  <cp:revision>2</cp:revision>
  <cp:lastPrinted>2023-05-04T12:54:00Z</cp:lastPrinted>
  <dcterms:created xsi:type="dcterms:W3CDTF">2023-10-11T15:37:00Z</dcterms:created>
  <dcterms:modified xsi:type="dcterms:W3CDTF">2023-10-11T15:37:00Z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Word</vt:lpwstr>
  </property>
  <property fmtid="{D5CDD505-2E9C-101B-9397-08002B2CF9AE}" pid="4" name="LastSaved">
    <vt:filetime>2020-07-08T00:00:00Z</vt:filetime>
  </property>
  <property fmtid="{D5CDD505-2E9C-101B-9397-08002B2CF9AE}" pid="5" name="ContentTypeId">
    <vt:lpwstr>0x010100847C245E570DDF49A7D6B95E03229CE2</vt:lpwstr>
  </property>
</Properties>
</file>